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2C" w:rsidRPr="00E33F85" w:rsidRDefault="00AD182C" w:rsidP="00AD182C">
      <w:pPr>
        <w:snapToGrid w:val="0"/>
        <w:spacing w:line="200" w:lineRule="exact"/>
        <w:jc w:val="center"/>
        <w:rPr>
          <w:rFonts w:ascii="Times New Roman" w:eastAsia="仿宋_GB2312" w:hAnsi="Times New Roman"/>
          <w:sz w:val="18"/>
          <w:szCs w:val="18"/>
        </w:rPr>
      </w:pPr>
    </w:p>
    <w:p w:rsidR="00AD182C" w:rsidRDefault="00AD182C" w:rsidP="00AD182C">
      <w:pPr>
        <w:snapToGrid w:val="0"/>
        <w:spacing w:line="560" w:lineRule="exact"/>
        <w:jc w:val="center"/>
        <w:rPr>
          <w:rFonts w:ascii="仿宋_GB2312" w:eastAsia="仿宋_GB2312" w:hAnsi="Times New Roman"/>
          <w:color w:val="000000"/>
          <w:sz w:val="32"/>
          <w:szCs w:val="32"/>
        </w:rPr>
      </w:pPr>
      <w:r w:rsidRPr="00B8037D">
        <w:rPr>
          <w:rFonts w:ascii="仿宋_GB2312" w:eastAsia="仿宋_GB2312" w:hint="eastAsia"/>
          <w:color w:val="000000"/>
          <w:sz w:val="32"/>
          <w:szCs w:val="32"/>
        </w:rPr>
        <w:t>津滨市场监管</w:t>
      </w:r>
      <w:r w:rsidR="00C30A62">
        <w:rPr>
          <w:rFonts w:ascii="仿宋_GB2312" w:eastAsia="仿宋_GB2312" w:hint="eastAsia"/>
          <w:color w:val="000000"/>
          <w:sz w:val="32"/>
          <w:szCs w:val="32"/>
        </w:rPr>
        <w:t>竞争</w:t>
      </w:r>
      <w:r w:rsidRPr="00B8037D">
        <w:rPr>
          <w:rFonts w:ascii="仿宋_GB2312" w:eastAsia="仿宋_GB2312" w:hint="eastAsia"/>
          <w:color w:val="000000"/>
          <w:sz w:val="32"/>
          <w:szCs w:val="32"/>
        </w:rPr>
        <w:t>〔</w:t>
      </w:r>
      <w:r w:rsidR="00300DBC">
        <w:rPr>
          <w:rFonts w:ascii="仿宋_GB2312" w:eastAsia="仿宋_GB2312" w:hAnsi="Times New Roman" w:hint="eastAsia"/>
          <w:color w:val="000000"/>
          <w:sz w:val="32"/>
          <w:szCs w:val="32"/>
        </w:rPr>
        <w:t>201</w:t>
      </w:r>
      <w:r w:rsidR="00BB6A68">
        <w:rPr>
          <w:rFonts w:ascii="仿宋_GB2312" w:eastAsia="仿宋_GB2312" w:hAnsi="Times New Roman" w:hint="eastAsia"/>
          <w:color w:val="000000"/>
          <w:sz w:val="32"/>
          <w:szCs w:val="32"/>
        </w:rPr>
        <w:t>9</w:t>
      </w:r>
      <w:r w:rsidRPr="00B8037D">
        <w:rPr>
          <w:rFonts w:ascii="仿宋_GB2312" w:eastAsia="仿宋_GB2312" w:hint="eastAsia"/>
          <w:color w:val="000000"/>
          <w:sz w:val="32"/>
          <w:szCs w:val="32"/>
        </w:rPr>
        <w:t>〕</w:t>
      </w:r>
      <w:r w:rsidR="00753BD5">
        <w:rPr>
          <w:rFonts w:ascii="仿宋_GB2312" w:eastAsia="仿宋_GB2312" w:hAnsi="Times New Roman" w:hint="eastAsia"/>
          <w:sz w:val="32"/>
          <w:szCs w:val="32"/>
        </w:rPr>
        <w:t>2</w:t>
      </w:r>
      <w:r w:rsidRPr="00B8037D">
        <w:rPr>
          <w:rFonts w:ascii="仿宋_GB2312" w:eastAsia="仿宋_GB2312" w:hint="eastAsia"/>
          <w:sz w:val="32"/>
          <w:szCs w:val="32"/>
        </w:rPr>
        <w:t>号</w:t>
      </w:r>
    </w:p>
    <w:p w:rsidR="00AD182C" w:rsidRDefault="00AD182C" w:rsidP="00AD182C">
      <w:pPr>
        <w:spacing w:line="600" w:lineRule="exact"/>
        <w:jc w:val="center"/>
        <w:rPr>
          <w:rFonts w:ascii="Times New Roman" w:eastAsia="方正小标宋简体" w:hAnsi="Times New Roman"/>
          <w:bCs/>
          <w:sz w:val="32"/>
          <w:szCs w:val="32"/>
        </w:rPr>
      </w:pPr>
    </w:p>
    <w:p w:rsidR="00C30A62" w:rsidRPr="0056139C" w:rsidRDefault="00C30A62" w:rsidP="00D63E83">
      <w:pPr>
        <w:snapToGrid w:val="0"/>
        <w:spacing w:line="620" w:lineRule="exact"/>
        <w:contextualSpacing/>
        <w:jc w:val="center"/>
        <w:rPr>
          <w:rFonts w:ascii="方正小标宋简体" w:eastAsia="方正小标宋简体" w:hAnsi="宋体"/>
          <w:color w:val="000000"/>
          <w:sz w:val="44"/>
          <w:szCs w:val="44"/>
        </w:rPr>
      </w:pPr>
      <w:r w:rsidRPr="0056139C">
        <w:rPr>
          <w:rFonts w:ascii="方正小标宋简体" w:eastAsia="方正小标宋简体" w:hAnsi="宋体" w:hint="eastAsia"/>
          <w:color w:val="000000"/>
          <w:sz w:val="44"/>
          <w:szCs w:val="44"/>
        </w:rPr>
        <w:t>关于印发《</w:t>
      </w:r>
      <w:r w:rsidRPr="00C30A62">
        <w:rPr>
          <w:rFonts w:ascii="方正小标宋简体" w:eastAsia="方正小标宋简体" w:hAnsi="宋体" w:hint="eastAsia"/>
          <w:color w:val="000000"/>
          <w:sz w:val="44"/>
          <w:szCs w:val="44"/>
        </w:rPr>
        <w:t>2018年滨海新区直销行业监管报告</w:t>
      </w:r>
      <w:r w:rsidRPr="0056139C">
        <w:rPr>
          <w:rFonts w:ascii="方正小标宋简体" w:eastAsia="方正小标宋简体" w:hAnsi="宋体" w:hint="eastAsia"/>
          <w:color w:val="000000"/>
          <w:sz w:val="44"/>
          <w:szCs w:val="44"/>
        </w:rPr>
        <w:t>》的通知</w:t>
      </w:r>
    </w:p>
    <w:p w:rsidR="00C30A62" w:rsidRPr="0056139C" w:rsidRDefault="00C30A62" w:rsidP="00D63E83">
      <w:pPr>
        <w:spacing w:line="620" w:lineRule="exact"/>
        <w:contextualSpacing/>
        <w:jc w:val="left"/>
        <w:rPr>
          <w:rFonts w:ascii="仿宋_GB2312" w:eastAsia="仿宋_GB2312"/>
          <w:color w:val="000000"/>
          <w:sz w:val="32"/>
          <w:szCs w:val="32"/>
        </w:rPr>
      </w:pPr>
    </w:p>
    <w:p w:rsidR="00C30A62" w:rsidRPr="0056139C" w:rsidRDefault="00C30A62" w:rsidP="00D63E83">
      <w:pPr>
        <w:spacing w:line="620" w:lineRule="exact"/>
        <w:contextualSpacing/>
        <w:jc w:val="left"/>
        <w:rPr>
          <w:rFonts w:ascii="仿宋_GB2312" w:eastAsia="仿宋_GB2312"/>
          <w:color w:val="000000"/>
          <w:sz w:val="32"/>
          <w:szCs w:val="32"/>
        </w:rPr>
      </w:pPr>
      <w:r w:rsidRPr="0056139C">
        <w:rPr>
          <w:rFonts w:ascii="仿宋_GB2312" w:eastAsia="仿宋_GB2312" w:hint="eastAsia"/>
          <w:color w:val="000000"/>
          <w:sz w:val="32"/>
          <w:szCs w:val="32"/>
        </w:rPr>
        <w:t>各功能区市场监管局</w:t>
      </w:r>
      <w:r w:rsidR="000C3B12">
        <w:rPr>
          <w:rFonts w:ascii="仿宋_GB2312" w:eastAsia="仿宋_GB2312" w:hint="eastAsia"/>
          <w:color w:val="000000"/>
          <w:sz w:val="32"/>
          <w:szCs w:val="32"/>
        </w:rPr>
        <w:t>，</w:t>
      </w:r>
      <w:r w:rsidRPr="0056139C">
        <w:rPr>
          <w:rFonts w:ascii="仿宋_GB2312" w:eastAsia="仿宋_GB2312" w:hint="eastAsia"/>
          <w:color w:val="000000"/>
          <w:sz w:val="32"/>
          <w:szCs w:val="32"/>
        </w:rPr>
        <w:t>各市场监管所、</w:t>
      </w:r>
      <w:r w:rsidR="008C1FB5" w:rsidRPr="0056139C">
        <w:rPr>
          <w:rFonts w:ascii="仿宋_GB2312" w:eastAsia="仿宋_GB2312" w:hint="eastAsia"/>
          <w:color w:val="000000"/>
          <w:sz w:val="32"/>
          <w:szCs w:val="32"/>
        </w:rPr>
        <w:t>各办事处、</w:t>
      </w:r>
      <w:r w:rsidRPr="0056139C">
        <w:rPr>
          <w:rFonts w:ascii="仿宋_GB2312" w:eastAsia="仿宋_GB2312" w:hint="eastAsia"/>
          <w:color w:val="000000"/>
          <w:sz w:val="32"/>
          <w:szCs w:val="32"/>
        </w:rPr>
        <w:t>机关各处室：</w:t>
      </w:r>
    </w:p>
    <w:p w:rsidR="00C30A62" w:rsidRPr="0056139C" w:rsidRDefault="00C30A62" w:rsidP="00D63E83">
      <w:pPr>
        <w:spacing w:line="620" w:lineRule="exact"/>
        <w:ind w:firstLine="645"/>
        <w:contextualSpacing/>
        <w:jc w:val="left"/>
        <w:rPr>
          <w:rFonts w:ascii="仿宋_GB2312" w:eastAsia="仿宋_GB2312"/>
          <w:color w:val="000000"/>
          <w:sz w:val="32"/>
          <w:szCs w:val="32"/>
        </w:rPr>
      </w:pPr>
      <w:r w:rsidRPr="0056139C">
        <w:rPr>
          <w:rFonts w:ascii="仿宋_GB2312" w:eastAsia="仿宋_GB2312" w:hint="eastAsia"/>
          <w:color w:val="000000"/>
          <w:sz w:val="32"/>
          <w:szCs w:val="32"/>
        </w:rPr>
        <w:t>《2018年滨海新区直销行业监管报告》已编制完成，现予以印发。</w:t>
      </w:r>
    </w:p>
    <w:p w:rsidR="00C30A62" w:rsidRPr="0056139C" w:rsidRDefault="00C30A62" w:rsidP="00D63E83">
      <w:pPr>
        <w:spacing w:line="620" w:lineRule="exact"/>
        <w:ind w:firstLine="645"/>
        <w:contextualSpacing/>
        <w:jc w:val="left"/>
        <w:rPr>
          <w:rFonts w:ascii="仿宋_GB2312" w:eastAsia="仿宋_GB2312"/>
          <w:color w:val="000000"/>
          <w:sz w:val="32"/>
          <w:szCs w:val="32"/>
        </w:rPr>
      </w:pPr>
    </w:p>
    <w:p w:rsidR="00C30A62" w:rsidRPr="0056139C" w:rsidRDefault="00C30A62" w:rsidP="00D63E83">
      <w:pPr>
        <w:spacing w:line="620" w:lineRule="exact"/>
        <w:ind w:firstLine="645"/>
        <w:contextualSpacing/>
        <w:jc w:val="left"/>
        <w:rPr>
          <w:rFonts w:ascii="仿宋_GB2312" w:eastAsia="仿宋_GB2312"/>
          <w:color w:val="000000"/>
          <w:sz w:val="32"/>
          <w:szCs w:val="32"/>
        </w:rPr>
      </w:pPr>
      <w:r w:rsidRPr="0056139C">
        <w:rPr>
          <w:rFonts w:ascii="仿宋_GB2312" w:eastAsia="仿宋_GB2312" w:hint="eastAsia"/>
          <w:color w:val="000000"/>
          <w:sz w:val="32"/>
          <w:szCs w:val="32"/>
        </w:rPr>
        <w:t xml:space="preserve">                             </w:t>
      </w:r>
    </w:p>
    <w:p w:rsidR="00C30A62" w:rsidRPr="0056139C" w:rsidRDefault="00C30A62" w:rsidP="00D63E83">
      <w:pPr>
        <w:spacing w:line="620" w:lineRule="exact"/>
        <w:ind w:firstLineChars="1550" w:firstLine="4960"/>
        <w:contextualSpacing/>
        <w:jc w:val="left"/>
        <w:rPr>
          <w:rFonts w:ascii="仿宋_GB2312" w:eastAsia="仿宋_GB2312"/>
          <w:color w:val="000000"/>
          <w:sz w:val="32"/>
          <w:szCs w:val="32"/>
        </w:rPr>
      </w:pPr>
      <w:r w:rsidRPr="0056139C">
        <w:rPr>
          <w:rFonts w:ascii="仿宋_GB2312" w:eastAsia="仿宋_GB2312" w:hint="eastAsia"/>
          <w:color w:val="000000"/>
          <w:sz w:val="32"/>
          <w:szCs w:val="32"/>
        </w:rPr>
        <w:t>201</w:t>
      </w:r>
      <w:r>
        <w:rPr>
          <w:rFonts w:ascii="仿宋_GB2312" w:eastAsia="仿宋_GB2312" w:hint="eastAsia"/>
          <w:color w:val="000000"/>
          <w:sz w:val="32"/>
          <w:szCs w:val="32"/>
        </w:rPr>
        <w:t>9</w:t>
      </w:r>
      <w:r w:rsidRPr="0056139C">
        <w:rPr>
          <w:rFonts w:ascii="仿宋_GB2312" w:eastAsia="仿宋_GB2312" w:hint="eastAsia"/>
          <w:color w:val="000000"/>
          <w:sz w:val="32"/>
          <w:szCs w:val="32"/>
        </w:rPr>
        <w:t>年1月1</w:t>
      </w:r>
      <w:r w:rsidR="00753BD5">
        <w:rPr>
          <w:rFonts w:ascii="仿宋_GB2312" w:eastAsia="仿宋_GB2312" w:hint="eastAsia"/>
          <w:color w:val="000000"/>
          <w:sz w:val="32"/>
          <w:szCs w:val="32"/>
        </w:rPr>
        <w:t>4</w:t>
      </w:r>
      <w:r w:rsidRPr="0056139C">
        <w:rPr>
          <w:rFonts w:ascii="仿宋_GB2312" w:eastAsia="仿宋_GB2312" w:hint="eastAsia"/>
          <w:color w:val="000000"/>
          <w:sz w:val="32"/>
          <w:szCs w:val="32"/>
        </w:rPr>
        <w:t>日</w:t>
      </w:r>
    </w:p>
    <w:p w:rsidR="00C30A62" w:rsidRDefault="00C30A62" w:rsidP="00D63E83">
      <w:pPr>
        <w:spacing w:line="620" w:lineRule="exact"/>
        <w:ind w:firstLineChars="200" w:firstLine="640"/>
        <w:contextualSpacing/>
        <w:rPr>
          <w:rFonts w:ascii="仿宋_GB2312" w:eastAsia="仿宋_GB2312"/>
          <w:color w:val="000000"/>
          <w:sz w:val="32"/>
          <w:szCs w:val="32"/>
        </w:rPr>
      </w:pPr>
      <w:r w:rsidRPr="0056139C">
        <w:rPr>
          <w:rFonts w:ascii="仿宋_GB2312" w:eastAsia="仿宋_GB2312" w:hint="eastAsia"/>
          <w:color w:val="000000"/>
          <w:sz w:val="32"/>
          <w:szCs w:val="32"/>
        </w:rPr>
        <w:t>（此件主动公开）</w:t>
      </w:r>
    </w:p>
    <w:p w:rsidR="000C3B12" w:rsidRDefault="000C3B12" w:rsidP="000C3B12">
      <w:pPr>
        <w:spacing w:line="620" w:lineRule="exact"/>
        <w:ind w:firstLineChars="200" w:firstLine="640"/>
        <w:contextualSpacing/>
        <w:rPr>
          <w:rFonts w:ascii="仿宋_GB2312" w:eastAsia="仿宋_GB2312"/>
          <w:color w:val="000000"/>
          <w:sz w:val="32"/>
          <w:szCs w:val="32"/>
        </w:rPr>
      </w:pPr>
    </w:p>
    <w:p w:rsidR="000C3B12" w:rsidRPr="0056139C" w:rsidRDefault="000C3B12" w:rsidP="000C3B12">
      <w:pPr>
        <w:spacing w:line="620" w:lineRule="exact"/>
        <w:ind w:firstLineChars="200" w:firstLine="420"/>
        <w:contextualSpacing/>
      </w:pPr>
    </w:p>
    <w:p w:rsidR="00C30A62" w:rsidRPr="00D63E83" w:rsidRDefault="00C30A62" w:rsidP="000C3B12">
      <w:pPr>
        <w:spacing w:line="620" w:lineRule="exact"/>
        <w:contextualSpacing/>
        <w:jc w:val="center"/>
        <w:rPr>
          <w:rFonts w:ascii="方正小标宋简体" w:eastAsia="方正小标宋简体" w:hAnsi="宋体"/>
          <w:color w:val="000000"/>
          <w:sz w:val="44"/>
          <w:szCs w:val="44"/>
        </w:rPr>
      </w:pPr>
      <w:r w:rsidRPr="00D63E83">
        <w:rPr>
          <w:rFonts w:ascii="方正小标宋简体" w:eastAsia="方正小标宋简体" w:hAnsi="宋体" w:hint="eastAsia"/>
          <w:color w:val="000000"/>
          <w:sz w:val="44"/>
          <w:szCs w:val="44"/>
        </w:rPr>
        <w:t>2018年滨海新区直销行业监管报告</w:t>
      </w:r>
    </w:p>
    <w:p w:rsidR="00C30A62" w:rsidRDefault="00C30A62" w:rsidP="000C3B12">
      <w:pPr>
        <w:spacing w:line="620" w:lineRule="exact"/>
        <w:ind w:rightChars="15" w:right="31" w:firstLineChars="200" w:firstLine="640"/>
        <w:contextualSpacing/>
        <w:rPr>
          <w:rFonts w:ascii="仿宋_GB2312" w:eastAsia="仿宋_GB2312"/>
          <w:sz w:val="32"/>
          <w:szCs w:val="32"/>
        </w:rPr>
      </w:pPr>
    </w:p>
    <w:p w:rsidR="00C30A62" w:rsidRDefault="00C30A62" w:rsidP="000C3B12">
      <w:pPr>
        <w:spacing w:line="620" w:lineRule="exact"/>
        <w:ind w:rightChars="15" w:right="31" w:firstLineChars="200" w:firstLine="640"/>
        <w:contextualSpacing/>
        <w:rPr>
          <w:rFonts w:ascii="仿宋_GB2312" w:eastAsia="仿宋_GB2312"/>
          <w:sz w:val="32"/>
          <w:szCs w:val="32"/>
        </w:rPr>
      </w:pPr>
      <w:r>
        <w:rPr>
          <w:rFonts w:ascii="仿宋_GB2312" w:eastAsia="仿宋_GB2312" w:hint="eastAsia"/>
          <w:sz w:val="32"/>
          <w:szCs w:val="32"/>
        </w:rPr>
        <w:t>2018年，滨海新区市场监管局深化“放管服”改革，按照《直销管理条例》，大力加强事中事后监管，强化直销企业自律，维护直销市场秩序，促进直销市场规范健康有序发展。</w:t>
      </w:r>
    </w:p>
    <w:p w:rsidR="00C30A62" w:rsidRDefault="00C30A62" w:rsidP="000C3B12">
      <w:pPr>
        <w:spacing w:line="620" w:lineRule="exact"/>
        <w:ind w:rightChars="15" w:right="31" w:firstLineChars="200" w:firstLine="640"/>
        <w:contextualSpacing/>
        <w:rPr>
          <w:rFonts w:ascii="黑体" w:eastAsia="黑体" w:hAnsi="黑体"/>
          <w:sz w:val="32"/>
          <w:szCs w:val="32"/>
        </w:rPr>
      </w:pPr>
      <w:r>
        <w:rPr>
          <w:rFonts w:ascii="黑体" w:eastAsia="黑体" w:hAnsi="黑体" w:hint="eastAsia"/>
          <w:sz w:val="32"/>
          <w:szCs w:val="32"/>
        </w:rPr>
        <w:t>一、直销行业基本情况</w:t>
      </w:r>
    </w:p>
    <w:p w:rsidR="00C30A62" w:rsidRDefault="00C30A62" w:rsidP="000C3B12">
      <w:pPr>
        <w:spacing w:line="620" w:lineRule="exact"/>
        <w:ind w:rightChars="15" w:right="31" w:firstLineChars="200" w:firstLine="640"/>
        <w:contextualSpacing/>
        <w:rPr>
          <w:rFonts w:ascii="仿宋_GB2312" w:eastAsia="仿宋_GB2312" w:hAnsi="仿宋"/>
          <w:sz w:val="32"/>
          <w:szCs w:val="32"/>
        </w:rPr>
      </w:pPr>
      <w:r>
        <w:rPr>
          <w:rFonts w:ascii="仿宋_GB2312" w:eastAsia="仿宋_GB2312" w:hAnsi="仿宋" w:hint="eastAsia"/>
          <w:sz w:val="32"/>
          <w:szCs w:val="32"/>
        </w:rPr>
        <w:lastRenderedPageBreak/>
        <w:t>截至2018年底</w:t>
      </w:r>
      <w:r>
        <w:rPr>
          <w:rFonts w:ascii="仿宋_GB2312" w:eastAsia="仿宋_GB2312" w:hint="eastAsia"/>
          <w:sz w:val="32"/>
          <w:szCs w:val="32"/>
        </w:rPr>
        <w:t>，</w:t>
      </w:r>
      <w:r>
        <w:rPr>
          <w:rFonts w:ascii="仿宋_GB2312" w:eastAsia="仿宋_GB2312" w:hAnsi="仿宋" w:hint="eastAsia"/>
          <w:sz w:val="32"/>
          <w:szCs w:val="32"/>
        </w:rPr>
        <w:t>滨海新区登记注册的直销企业2家、分支机构1家，均未获得在滨海新区的直销经营许可，只能开展传统经营活动。在滨海新区获得直销经营许可的直销企业有13家，设立服务网点21个，直销员27519人。</w:t>
      </w:r>
    </w:p>
    <w:p w:rsidR="00C30A62" w:rsidRDefault="00C30A62" w:rsidP="000C3B12">
      <w:pPr>
        <w:spacing w:line="620" w:lineRule="exact"/>
        <w:ind w:rightChars="15" w:right="31" w:firstLineChars="200" w:firstLine="643"/>
        <w:contextualSpacing/>
        <w:rPr>
          <w:rFonts w:ascii="楷体_GB2312" w:eastAsia="楷体_GB2312" w:hAnsi="楷体"/>
          <w:b/>
          <w:sz w:val="32"/>
          <w:szCs w:val="32"/>
        </w:rPr>
      </w:pPr>
      <w:r>
        <w:rPr>
          <w:rFonts w:ascii="楷体_GB2312" w:eastAsia="楷体_GB2312" w:hAnsi="楷体" w:hint="eastAsia"/>
          <w:b/>
          <w:sz w:val="32"/>
          <w:szCs w:val="32"/>
        </w:rPr>
        <w:t>（一）企业基本情况</w:t>
      </w:r>
    </w:p>
    <w:p w:rsidR="00C30A62" w:rsidRDefault="00C30A62" w:rsidP="000C3B12">
      <w:pPr>
        <w:spacing w:line="620" w:lineRule="exact"/>
        <w:ind w:rightChars="15" w:right="31" w:firstLineChars="200" w:firstLine="643"/>
        <w:contextualSpacing/>
        <w:rPr>
          <w:rFonts w:ascii="仿宋_GB2312" w:eastAsia="仿宋_GB2312" w:hAnsi="仿宋"/>
          <w:sz w:val="32"/>
          <w:szCs w:val="32"/>
        </w:rPr>
      </w:pPr>
      <w:r>
        <w:rPr>
          <w:rFonts w:ascii="仿宋_GB2312" w:eastAsia="仿宋_GB2312" w:hAnsi="仿宋" w:hint="eastAsia"/>
          <w:b/>
          <w:sz w:val="32"/>
          <w:szCs w:val="32"/>
        </w:rPr>
        <w:t>1.滨海新区直销企业情况。</w:t>
      </w:r>
      <w:r>
        <w:rPr>
          <w:rFonts w:ascii="仿宋_GB2312" w:eastAsia="仿宋_GB2312" w:hAnsi="仿宋" w:hint="eastAsia"/>
          <w:sz w:val="32"/>
          <w:szCs w:val="32"/>
        </w:rPr>
        <w:t>滨海新区登记注册的直销企业2家、分支机构1家。直销企业：天津尚赫保健品有限公司，坐落在高新技术产业园区，在天津市的直销区域为市内六区。沃德（天津）营养保健品有限公司，坐落在天津自贸实验区(空港经济区)，直销区域为天津市市内六区；分支机构:天津铸源健康科技集团有限公司高新区分公司，坐落在高新技术产业园区，在天津市的直销区域为市内六区。</w:t>
      </w:r>
    </w:p>
    <w:p w:rsidR="00C30A62" w:rsidRDefault="00C30A62" w:rsidP="000C3B12">
      <w:pPr>
        <w:spacing w:line="620" w:lineRule="exact"/>
        <w:ind w:rightChars="15" w:right="31" w:firstLineChars="200" w:firstLine="643"/>
        <w:contextualSpacing/>
        <w:rPr>
          <w:rFonts w:ascii="仿宋_GB2312" w:eastAsia="仿宋_GB2312" w:hAnsi="仿宋" w:cs="宋体"/>
          <w:kern w:val="0"/>
          <w:sz w:val="32"/>
          <w:szCs w:val="32"/>
        </w:rPr>
      </w:pPr>
      <w:r>
        <w:rPr>
          <w:rFonts w:ascii="仿宋_GB2312" w:eastAsia="仿宋_GB2312" w:hAnsi="仿宋" w:hint="eastAsia"/>
          <w:b/>
          <w:sz w:val="32"/>
          <w:szCs w:val="32"/>
        </w:rPr>
        <w:t>2.其他直销企业在滨海新区的情况。</w:t>
      </w:r>
      <w:r w:rsidRPr="007D7341">
        <w:rPr>
          <w:rFonts w:ascii="仿宋_GB2312" w:eastAsia="仿宋_GB2312" w:hAnsi="仿宋" w:hint="eastAsia"/>
          <w:sz w:val="32"/>
          <w:szCs w:val="32"/>
        </w:rPr>
        <w:t>在</w:t>
      </w:r>
      <w:r>
        <w:rPr>
          <w:rFonts w:ascii="仿宋_GB2312" w:eastAsia="仿宋_GB2312" w:hAnsi="仿宋" w:hint="eastAsia"/>
          <w:sz w:val="32"/>
          <w:szCs w:val="32"/>
        </w:rPr>
        <w:t>滨海新区开展直销经营活动的直销企业共有13家。分别是金士力佳友（天津）有限公司、天津天狮生物工程有限公司、</w:t>
      </w:r>
      <w:r>
        <w:rPr>
          <w:rFonts w:ascii="仿宋_GB2312" w:eastAsia="仿宋_GB2312" w:hAnsi="仿宋" w:cs="宋体" w:hint="eastAsia"/>
          <w:kern w:val="0"/>
          <w:sz w:val="32"/>
          <w:szCs w:val="32"/>
        </w:rPr>
        <w:t>如新(中国)日用保健品有限公司</w:t>
      </w:r>
      <w:r>
        <w:rPr>
          <w:rFonts w:ascii="仿宋_GB2312" w:eastAsia="仿宋_GB2312" w:hAnsi="仿宋" w:hint="eastAsia"/>
          <w:sz w:val="32"/>
          <w:szCs w:val="32"/>
        </w:rPr>
        <w:t>、</w:t>
      </w:r>
      <w:r>
        <w:rPr>
          <w:rFonts w:ascii="仿宋_GB2312" w:eastAsia="仿宋_GB2312" w:hAnsi="仿宋" w:cs="宋体" w:hint="eastAsia"/>
          <w:kern w:val="0"/>
          <w:sz w:val="32"/>
          <w:szCs w:val="32"/>
        </w:rPr>
        <w:t>宝健（中国）日用品有限公司</w:t>
      </w:r>
      <w:r>
        <w:rPr>
          <w:rFonts w:ascii="仿宋_GB2312" w:eastAsia="仿宋_GB2312" w:hAnsi="仿宋" w:hint="eastAsia"/>
          <w:sz w:val="32"/>
          <w:szCs w:val="32"/>
        </w:rPr>
        <w:t>、</w:t>
      </w:r>
      <w:r>
        <w:rPr>
          <w:rFonts w:ascii="仿宋_GB2312" w:eastAsia="仿宋_GB2312" w:hAnsi="仿宋" w:cs="宋体" w:hint="eastAsia"/>
          <w:kern w:val="0"/>
          <w:sz w:val="32"/>
          <w:szCs w:val="32"/>
        </w:rPr>
        <w:t>玫琳凯（中国）化妆品有限公司</w:t>
      </w:r>
      <w:r>
        <w:rPr>
          <w:rFonts w:ascii="仿宋_GB2312" w:eastAsia="仿宋_GB2312" w:hAnsi="仿宋" w:hint="eastAsia"/>
          <w:sz w:val="32"/>
          <w:szCs w:val="32"/>
        </w:rPr>
        <w:t>、</w:t>
      </w:r>
      <w:r>
        <w:rPr>
          <w:rFonts w:ascii="仿宋_GB2312" w:eastAsia="仿宋_GB2312" w:hAnsi="仿宋" w:cs="宋体" w:hint="eastAsia"/>
          <w:kern w:val="0"/>
          <w:sz w:val="32"/>
          <w:szCs w:val="32"/>
        </w:rPr>
        <w:t>三生（中国）健康产业有限公司</w:t>
      </w:r>
      <w:r>
        <w:rPr>
          <w:rFonts w:ascii="仿宋_GB2312" w:eastAsia="仿宋_GB2312" w:hAnsi="仿宋" w:hint="eastAsia"/>
          <w:sz w:val="32"/>
          <w:szCs w:val="32"/>
        </w:rPr>
        <w:t>、</w:t>
      </w:r>
      <w:r>
        <w:rPr>
          <w:rFonts w:ascii="仿宋_GB2312" w:eastAsia="仿宋_GB2312" w:hAnsi="仿宋" w:cs="宋体" w:hint="eastAsia"/>
          <w:kern w:val="0"/>
          <w:sz w:val="32"/>
          <w:szCs w:val="32"/>
        </w:rPr>
        <w:t>雅芳(中国)有限公司</w:t>
      </w:r>
      <w:r>
        <w:rPr>
          <w:rFonts w:ascii="仿宋_GB2312" w:eastAsia="仿宋_GB2312" w:hAnsi="仿宋" w:hint="eastAsia"/>
          <w:sz w:val="32"/>
          <w:szCs w:val="32"/>
        </w:rPr>
        <w:t>、</w:t>
      </w:r>
      <w:r>
        <w:rPr>
          <w:rFonts w:ascii="仿宋_GB2312" w:eastAsia="仿宋_GB2312" w:hAnsi="仿宋" w:cs="宋体" w:hint="eastAsia"/>
          <w:kern w:val="0"/>
          <w:sz w:val="32"/>
          <w:szCs w:val="32"/>
        </w:rPr>
        <w:t>康宝莱(中国)保健品有限公司</w:t>
      </w:r>
      <w:r>
        <w:rPr>
          <w:rFonts w:ascii="仿宋_GB2312" w:eastAsia="仿宋_GB2312" w:hAnsi="仿宋" w:hint="eastAsia"/>
          <w:sz w:val="32"/>
          <w:szCs w:val="32"/>
        </w:rPr>
        <w:t>、</w:t>
      </w:r>
      <w:r>
        <w:rPr>
          <w:rFonts w:ascii="仿宋_GB2312" w:eastAsia="仿宋_GB2312" w:hAnsi="仿宋" w:cs="宋体" w:hint="eastAsia"/>
          <w:kern w:val="0"/>
          <w:sz w:val="32"/>
          <w:szCs w:val="32"/>
        </w:rPr>
        <w:t>克缇（中国）日用品有限公司</w:t>
      </w:r>
      <w:r>
        <w:rPr>
          <w:rFonts w:ascii="仿宋_GB2312" w:eastAsia="仿宋_GB2312" w:hAnsi="仿宋" w:hint="eastAsia"/>
          <w:sz w:val="32"/>
          <w:szCs w:val="32"/>
        </w:rPr>
        <w:t>、</w:t>
      </w:r>
      <w:r>
        <w:rPr>
          <w:rFonts w:ascii="仿宋_GB2312" w:eastAsia="仿宋_GB2312" w:hAnsi="仿宋" w:cs="宋体" w:hint="eastAsia"/>
          <w:kern w:val="0"/>
          <w:sz w:val="32"/>
          <w:szCs w:val="32"/>
        </w:rPr>
        <w:t>美乐家(中国)日用品有限公司</w:t>
      </w:r>
      <w:r>
        <w:rPr>
          <w:rFonts w:ascii="仿宋_GB2312" w:eastAsia="仿宋_GB2312" w:hAnsi="仿宋" w:hint="eastAsia"/>
          <w:sz w:val="32"/>
          <w:szCs w:val="32"/>
        </w:rPr>
        <w:t>、</w:t>
      </w:r>
      <w:r>
        <w:rPr>
          <w:rFonts w:ascii="仿宋_GB2312" w:eastAsia="仿宋_GB2312" w:hAnsi="仿宋" w:cs="宋体" w:hint="eastAsia"/>
          <w:kern w:val="0"/>
          <w:sz w:val="32"/>
          <w:szCs w:val="32"/>
        </w:rPr>
        <w:t>安利(中国)日用品有限公司</w:t>
      </w:r>
      <w:r>
        <w:rPr>
          <w:rFonts w:ascii="仿宋_GB2312" w:eastAsia="仿宋_GB2312" w:hAnsi="仿宋" w:hint="eastAsia"/>
          <w:sz w:val="32"/>
          <w:szCs w:val="32"/>
        </w:rPr>
        <w:t>、</w:t>
      </w:r>
      <w:r>
        <w:rPr>
          <w:rFonts w:ascii="仿宋_GB2312" w:eastAsia="仿宋_GB2312" w:hAnsi="仿宋" w:cs="宋体" w:hint="eastAsia"/>
          <w:kern w:val="0"/>
          <w:sz w:val="32"/>
          <w:szCs w:val="32"/>
        </w:rPr>
        <w:t>完美（中国）有限公司</w:t>
      </w:r>
      <w:r>
        <w:rPr>
          <w:rFonts w:ascii="仿宋_GB2312" w:eastAsia="仿宋_GB2312" w:hAnsi="仿宋" w:hint="eastAsia"/>
          <w:sz w:val="32"/>
          <w:szCs w:val="32"/>
        </w:rPr>
        <w:t>、</w:t>
      </w:r>
      <w:r>
        <w:rPr>
          <w:rFonts w:ascii="仿宋_GB2312" w:eastAsia="仿宋_GB2312" w:hAnsi="仿宋" w:cs="宋体" w:hint="eastAsia"/>
          <w:kern w:val="0"/>
          <w:sz w:val="32"/>
          <w:szCs w:val="32"/>
        </w:rPr>
        <w:t>无限极（中国）有限公司。</w:t>
      </w:r>
    </w:p>
    <w:p w:rsidR="00C30A62" w:rsidRDefault="00C30A62" w:rsidP="000C3B12">
      <w:pPr>
        <w:spacing w:line="620" w:lineRule="exact"/>
        <w:ind w:rightChars="15" w:right="31" w:firstLineChars="200" w:firstLine="643"/>
        <w:contextualSpacing/>
        <w:rPr>
          <w:rFonts w:ascii="楷体_GB2312" w:eastAsia="楷体_GB2312" w:hAnsi="楷体"/>
          <w:b/>
          <w:sz w:val="32"/>
          <w:szCs w:val="32"/>
        </w:rPr>
      </w:pPr>
      <w:r>
        <w:rPr>
          <w:rFonts w:ascii="楷体_GB2312" w:eastAsia="楷体_GB2312" w:hAnsi="楷体" w:hint="eastAsia"/>
          <w:b/>
          <w:sz w:val="32"/>
          <w:szCs w:val="32"/>
        </w:rPr>
        <w:lastRenderedPageBreak/>
        <w:t>（二）企业经营情况</w:t>
      </w:r>
    </w:p>
    <w:p w:rsidR="00C30A62" w:rsidRDefault="00C30A62" w:rsidP="000C3B12">
      <w:pPr>
        <w:spacing w:line="620" w:lineRule="exact"/>
        <w:ind w:rightChars="15" w:right="31" w:firstLineChars="200" w:firstLine="643"/>
        <w:contextualSpacing/>
        <w:rPr>
          <w:rFonts w:ascii="仿宋_GB2312" w:eastAsia="仿宋_GB2312" w:hAnsi="仿宋"/>
          <w:sz w:val="32"/>
          <w:szCs w:val="32"/>
        </w:rPr>
      </w:pPr>
      <w:r>
        <w:rPr>
          <w:rFonts w:ascii="仿宋_GB2312" w:eastAsia="仿宋_GB2312" w:hAnsi="仿宋" w:hint="eastAsia"/>
          <w:b/>
          <w:sz w:val="32"/>
          <w:szCs w:val="32"/>
        </w:rPr>
        <w:t>1.天津尚赫保健品有限公司。</w:t>
      </w:r>
      <w:r>
        <w:rPr>
          <w:rFonts w:ascii="仿宋_GB2312" w:eastAsia="仿宋_GB2312" w:hAnsi="仿宋" w:hint="eastAsia"/>
          <w:sz w:val="32"/>
          <w:szCs w:val="32"/>
        </w:rPr>
        <w:t>2018年经营额61.14亿元，直销额3298.72万元，纳税额7.64亿元，公益投入1233.52万元。直销区域涉及天津市和9个省部分地区，设立分支机构10个。</w:t>
      </w:r>
    </w:p>
    <w:tbl>
      <w:tblPr>
        <w:tblpPr w:leftFromText="180" w:rightFromText="180" w:vertAnchor="text" w:horzAnchor="margin" w:tblpX="392" w:tblpY="692"/>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961"/>
        <w:gridCol w:w="1198"/>
        <w:gridCol w:w="1056"/>
        <w:gridCol w:w="1276"/>
        <w:gridCol w:w="1320"/>
      </w:tblGrid>
      <w:tr w:rsidR="00C30A62" w:rsidTr="002311CC">
        <w:trPr>
          <w:trHeight w:val="703"/>
        </w:trPr>
        <w:tc>
          <w:tcPr>
            <w:tcW w:w="1101" w:type="dxa"/>
            <w:tcBorders>
              <w:top w:val="single" w:sz="4" w:space="0" w:color="auto"/>
              <w:left w:val="single" w:sz="4" w:space="0" w:color="auto"/>
              <w:bottom w:val="single" w:sz="4" w:space="0" w:color="auto"/>
              <w:right w:val="single" w:sz="4" w:space="0" w:color="auto"/>
            </w:tcBorders>
          </w:tcPr>
          <w:p w:rsidR="00C30A62" w:rsidRDefault="00C30A62" w:rsidP="000C3B12">
            <w:pPr>
              <w:spacing w:line="620" w:lineRule="exact"/>
              <w:contextualSpacing/>
              <w:rPr>
                <w:rFonts w:ascii="仿宋_GB2312" w:eastAsia="仿宋_GB2312" w:hAnsi="仿宋"/>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b/>
                <w:sz w:val="24"/>
                <w:szCs w:val="24"/>
              </w:rPr>
            </w:pPr>
            <w:r>
              <w:rPr>
                <w:rFonts w:ascii="宋体" w:hAnsi="宋体" w:hint="eastAsia"/>
                <w:b/>
                <w:sz w:val="24"/>
                <w:szCs w:val="24"/>
              </w:rPr>
              <w:t>投资额</w:t>
            </w:r>
          </w:p>
        </w:tc>
        <w:tc>
          <w:tcPr>
            <w:tcW w:w="961"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b/>
                <w:sz w:val="24"/>
                <w:szCs w:val="24"/>
              </w:rPr>
            </w:pPr>
            <w:r>
              <w:rPr>
                <w:rFonts w:ascii="宋体" w:hAnsi="宋体" w:hint="eastAsia"/>
                <w:b/>
                <w:sz w:val="24"/>
                <w:szCs w:val="24"/>
              </w:rPr>
              <w:t>经营额</w:t>
            </w:r>
          </w:p>
        </w:tc>
        <w:tc>
          <w:tcPr>
            <w:tcW w:w="1198"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b/>
                <w:sz w:val="24"/>
                <w:szCs w:val="24"/>
              </w:rPr>
            </w:pPr>
            <w:r>
              <w:rPr>
                <w:rFonts w:ascii="宋体" w:hAnsi="宋体" w:hint="eastAsia"/>
                <w:b/>
                <w:sz w:val="24"/>
                <w:szCs w:val="24"/>
              </w:rPr>
              <w:t>直销额</w:t>
            </w:r>
          </w:p>
        </w:tc>
        <w:tc>
          <w:tcPr>
            <w:tcW w:w="1056"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b/>
                <w:sz w:val="24"/>
                <w:szCs w:val="24"/>
              </w:rPr>
            </w:pPr>
            <w:r>
              <w:rPr>
                <w:rFonts w:ascii="宋体" w:hAnsi="宋体" w:hint="eastAsia"/>
                <w:b/>
                <w:sz w:val="24"/>
                <w:szCs w:val="24"/>
              </w:rPr>
              <w:t>纳税额</w:t>
            </w:r>
          </w:p>
        </w:tc>
        <w:tc>
          <w:tcPr>
            <w:tcW w:w="1276"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b/>
                <w:sz w:val="24"/>
                <w:szCs w:val="24"/>
              </w:rPr>
            </w:pPr>
            <w:r>
              <w:rPr>
                <w:rFonts w:ascii="宋体" w:hAnsi="宋体" w:hint="eastAsia"/>
                <w:b/>
                <w:sz w:val="24"/>
                <w:szCs w:val="24"/>
              </w:rPr>
              <w:t>公益投入</w:t>
            </w:r>
          </w:p>
        </w:tc>
        <w:tc>
          <w:tcPr>
            <w:tcW w:w="132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b/>
                <w:sz w:val="24"/>
                <w:szCs w:val="24"/>
              </w:rPr>
            </w:pPr>
            <w:r>
              <w:rPr>
                <w:rFonts w:ascii="宋体" w:hAnsi="宋体" w:hint="eastAsia"/>
                <w:b/>
                <w:sz w:val="24"/>
                <w:szCs w:val="24"/>
              </w:rPr>
              <w:t>分支机构</w:t>
            </w:r>
          </w:p>
        </w:tc>
      </w:tr>
      <w:tr w:rsidR="00C30A62" w:rsidTr="002311CC">
        <w:trPr>
          <w:trHeight w:val="849"/>
        </w:trPr>
        <w:tc>
          <w:tcPr>
            <w:tcW w:w="1101"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2017年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8232.47</w:t>
            </w:r>
          </w:p>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万元</w:t>
            </w:r>
          </w:p>
        </w:tc>
        <w:tc>
          <w:tcPr>
            <w:tcW w:w="961"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77.82</w:t>
            </w:r>
          </w:p>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亿元</w:t>
            </w:r>
          </w:p>
        </w:tc>
        <w:tc>
          <w:tcPr>
            <w:tcW w:w="119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4273.30万元</w:t>
            </w:r>
          </w:p>
        </w:tc>
        <w:tc>
          <w:tcPr>
            <w:tcW w:w="105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11.70亿元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1141.37万元</w:t>
            </w:r>
          </w:p>
        </w:tc>
        <w:tc>
          <w:tcPr>
            <w:tcW w:w="1320"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ind w:firstLineChars="100" w:firstLine="240"/>
              <w:contextualSpacing/>
              <w:rPr>
                <w:rFonts w:ascii="宋体" w:hAnsi="宋体"/>
                <w:sz w:val="24"/>
                <w:szCs w:val="24"/>
              </w:rPr>
            </w:pPr>
            <w:r>
              <w:rPr>
                <w:rFonts w:ascii="宋体" w:hAnsi="宋体" w:hint="eastAsia"/>
                <w:sz w:val="24"/>
                <w:szCs w:val="24"/>
              </w:rPr>
              <w:t>10个</w:t>
            </w:r>
          </w:p>
        </w:tc>
      </w:tr>
      <w:tr w:rsidR="00C30A62" w:rsidTr="002311CC">
        <w:trPr>
          <w:trHeight w:val="849"/>
        </w:trPr>
        <w:tc>
          <w:tcPr>
            <w:tcW w:w="11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2018年</w:t>
            </w:r>
          </w:p>
        </w:tc>
        <w:tc>
          <w:tcPr>
            <w:tcW w:w="1134"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61.14亿元</w:t>
            </w:r>
          </w:p>
        </w:tc>
        <w:tc>
          <w:tcPr>
            <w:tcW w:w="119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3298.72万元</w:t>
            </w:r>
          </w:p>
        </w:tc>
        <w:tc>
          <w:tcPr>
            <w:tcW w:w="1056"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7.64</w:t>
            </w:r>
          </w:p>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亿元</w:t>
            </w:r>
          </w:p>
        </w:tc>
        <w:tc>
          <w:tcPr>
            <w:tcW w:w="1276"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1233.52</w:t>
            </w:r>
          </w:p>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万元</w:t>
            </w:r>
          </w:p>
        </w:tc>
        <w:tc>
          <w:tcPr>
            <w:tcW w:w="1320"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ind w:firstLineChars="100" w:firstLine="240"/>
              <w:contextualSpacing/>
              <w:rPr>
                <w:rFonts w:ascii="宋体" w:hAnsi="宋体"/>
                <w:sz w:val="24"/>
                <w:szCs w:val="24"/>
              </w:rPr>
            </w:pPr>
            <w:r>
              <w:rPr>
                <w:rFonts w:ascii="宋体" w:hAnsi="宋体" w:hint="eastAsia"/>
                <w:sz w:val="24"/>
                <w:szCs w:val="24"/>
              </w:rPr>
              <w:t>10个</w:t>
            </w:r>
          </w:p>
        </w:tc>
      </w:tr>
    </w:tbl>
    <w:p w:rsidR="00C30A62" w:rsidRPr="00D63E83" w:rsidRDefault="00C30A62" w:rsidP="000C3B12">
      <w:pPr>
        <w:spacing w:line="620" w:lineRule="exact"/>
        <w:ind w:rightChars="15" w:right="31"/>
        <w:contextualSpacing/>
        <w:jc w:val="center"/>
        <w:rPr>
          <w:rFonts w:ascii="宋体" w:hAnsi="宋体"/>
          <w:b/>
          <w:sz w:val="30"/>
          <w:szCs w:val="30"/>
        </w:rPr>
      </w:pPr>
      <w:r w:rsidRPr="00D63E83">
        <w:rPr>
          <w:rFonts w:ascii="宋体" w:hAnsi="宋体" w:hint="eastAsia"/>
          <w:b/>
          <w:sz w:val="30"/>
          <w:szCs w:val="30"/>
        </w:rPr>
        <w:t>表一:天津尚赫保健品有限公司经营情况对比</w:t>
      </w:r>
    </w:p>
    <w:p w:rsidR="00C30A62" w:rsidRPr="008A3DEC" w:rsidRDefault="00C30A62" w:rsidP="000C3B12">
      <w:pPr>
        <w:spacing w:line="620" w:lineRule="exact"/>
        <w:ind w:rightChars="15" w:right="31" w:firstLineChars="200" w:firstLine="643"/>
        <w:contextualSpacing/>
        <w:rPr>
          <w:rFonts w:ascii="仿宋_GB2312" w:eastAsia="仿宋_GB2312" w:hAnsi="仿宋"/>
          <w:b/>
          <w:sz w:val="32"/>
          <w:szCs w:val="32"/>
        </w:rPr>
      </w:pPr>
      <w:r>
        <w:rPr>
          <w:rFonts w:ascii="仿宋_GB2312" w:eastAsia="仿宋_GB2312" w:hAnsi="仿宋" w:hint="eastAsia"/>
          <w:b/>
          <w:sz w:val="32"/>
          <w:szCs w:val="32"/>
        </w:rPr>
        <w:t>2.沃德（天津）营养保健品有限公司。</w:t>
      </w:r>
      <w:r>
        <w:rPr>
          <w:rFonts w:ascii="仿宋_GB2312" w:eastAsia="仿宋_GB2312" w:hAnsi="仿宋" w:hint="eastAsia"/>
          <w:sz w:val="32"/>
          <w:szCs w:val="32"/>
        </w:rPr>
        <w:t>2018年经营额3006.5万元，直销额160.55万元，纳税额239.62万元，公益投入30万元，同比大幅度提升。直销区域为天津市市内六区，设立分支机构1个。2018年开始直销经营活动。</w:t>
      </w:r>
    </w:p>
    <w:p w:rsidR="00C30A62" w:rsidRDefault="00C30A62" w:rsidP="000C3B12">
      <w:pPr>
        <w:spacing w:line="620" w:lineRule="exact"/>
        <w:ind w:rightChars="15" w:right="31"/>
        <w:contextualSpacing/>
        <w:jc w:val="center"/>
        <w:rPr>
          <w:rFonts w:ascii="宋体" w:hAnsi="宋体"/>
          <w:b/>
          <w:sz w:val="30"/>
          <w:szCs w:val="30"/>
        </w:rPr>
      </w:pPr>
      <w:r>
        <w:rPr>
          <w:rFonts w:ascii="宋体" w:hAnsi="宋体" w:hint="eastAsia"/>
          <w:b/>
          <w:sz w:val="30"/>
          <w:szCs w:val="30"/>
        </w:rPr>
        <w:t>表二：沃德（天津）营养品保健品有限公司经营情况对比</w:t>
      </w:r>
    </w:p>
    <w:tbl>
      <w:tblPr>
        <w:tblpPr w:leftFromText="180" w:rightFromText="180" w:vertAnchor="text" w:horzAnchor="margin" w:tblpXSpec="center" w:tblpY="10"/>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1101"/>
        <w:gridCol w:w="1026"/>
        <w:gridCol w:w="1134"/>
        <w:gridCol w:w="1275"/>
        <w:gridCol w:w="1276"/>
      </w:tblGrid>
      <w:tr w:rsidR="00C30A62" w:rsidTr="002311CC">
        <w:trPr>
          <w:trHeight w:val="703"/>
        </w:trPr>
        <w:tc>
          <w:tcPr>
            <w:tcW w:w="992" w:type="dxa"/>
            <w:tcBorders>
              <w:top w:val="single" w:sz="4" w:space="0" w:color="auto"/>
              <w:left w:val="single" w:sz="4" w:space="0" w:color="auto"/>
              <w:bottom w:val="single" w:sz="4" w:space="0" w:color="auto"/>
              <w:right w:val="single" w:sz="4" w:space="0" w:color="auto"/>
            </w:tcBorders>
          </w:tcPr>
          <w:p w:rsidR="00C30A62" w:rsidRDefault="00C30A62" w:rsidP="000C3B12">
            <w:pPr>
              <w:spacing w:line="620" w:lineRule="exact"/>
              <w:contextualSpacing/>
              <w:jc w:val="center"/>
              <w:rPr>
                <w:rFonts w:ascii="仿宋_GB2312" w:eastAsia="仿宋_GB2312" w:hAnsi="仿宋"/>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jc w:val="center"/>
              <w:rPr>
                <w:rFonts w:ascii="宋体" w:hAnsi="宋体"/>
                <w:b/>
                <w:sz w:val="24"/>
                <w:szCs w:val="24"/>
              </w:rPr>
            </w:pPr>
            <w:r>
              <w:rPr>
                <w:rFonts w:ascii="宋体" w:hAnsi="宋体" w:hint="eastAsia"/>
                <w:b/>
                <w:sz w:val="24"/>
                <w:szCs w:val="24"/>
              </w:rPr>
              <w:t>投资额</w:t>
            </w:r>
          </w:p>
        </w:tc>
        <w:tc>
          <w:tcPr>
            <w:tcW w:w="1101"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jc w:val="center"/>
              <w:rPr>
                <w:rFonts w:ascii="宋体" w:hAnsi="宋体"/>
                <w:b/>
                <w:sz w:val="24"/>
                <w:szCs w:val="24"/>
              </w:rPr>
            </w:pPr>
            <w:r>
              <w:rPr>
                <w:rFonts w:ascii="宋体" w:hAnsi="宋体" w:hint="eastAsia"/>
                <w:b/>
                <w:sz w:val="24"/>
                <w:szCs w:val="24"/>
              </w:rPr>
              <w:t>经营额</w:t>
            </w:r>
          </w:p>
        </w:tc>
        <w:tc>
          <w:tcPr>
            <w:tcW w:w="1026" w:type="dxa"/>
            <w:tcBorders>
              <w:top w:val="single" w:sz="4" w:space="0" w:color="auto"/>
              <w:left w:val="single" w:sz="4" w:space="0" w:color="auto"/>
              <w:bottom w:val="single" w:sz="4" w:space="0" w:color="auto"/>
              <w:right w:val="single" w:sz="4" w:space="0" w:color="auto"/>
            </w:tcBorders>
          </w:tcPr>
          <w:p w:rsidR="00C30A62" w:rsidRDefault="00C30A62" w:rsidP="000C3B12">
            <w:pPr>
              <w:spacing w:line="620" w:lineRule="exact"/>
              <w:contextualSpacing/>
              <w:jc w:val="left"/>
              <w:rPr>
                <w:rFonts w:ascii="宋体" w:hAnsi="宋体"/>
                <w:b/>
                <w:sz w:val="24"/>
                <w:szCs w:val="24"/>
              </w:rPr>
            </w:pPr>
            <w:r>
              <w:rPr>
                <w:rFonts w:ascii="宋体" w:hAnsi="宋体" w:hint="eastAsia"/>
                <w:b/>
                <w:sz w:val="24"/>
                <w:szCs w:val="24"/>
              </w:rPr>
              <w:t>直销额</w:t>
            </w:r>
          </w:p>
        </w:tc>
        <w:tc>
          <w:tcPr>
            <w:tcW w:w="1134"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jc w:val="center"/>
              <w:rPr>
                <w:rFonts w:ascii="宋体" w:hAnsi="宋体"/>
                <w:b/>
                <w:sz w:val="24"/>
                <w:szCs w:val="24"/>
              </w:rPr>
            </w:pPr>
            <w:r>
              <w:rPr>
                <w:rFonts w:ascii="宋体" w:hAnsi="宋体" w:hint="eastAsia"/>
                <w:b/>
                <w:sz w:val="24"/>
                <w:szCs w:val="24"/>
              </w:rPr>
              <w:t>纳税额</w:t>
            </w:r>
          </w:p>
        </w:tc>
        <w:tc>
          <w:tcPr>
            <w:tcW w:w="1275" w:type="dxa"/>
            <w:tcBorders>
              <w:top w:val="single" w:sz="4" w:space="0" w:color="auto"/>
              <w:left w:val="single" w:sz="4" w:space="0" w:color="auto"/>
              <w:bottom w:val="single" w:sz="4" w:space="0" w:color="auto"/>
              <w:right w:val="single" w:sz="4" w:space="0" w:color="auto"/>
            </w:tcBorders>
          </w:tcPr>
          <w:p w:rsidR="00C30A62" w:rsidRDefault="00C30A62" w:rsidP="000C3B12">
            <w:pPr>
              <w:spacing w:line="620" w:lineRule="exact"/>
              <w:contextualSpacing/>
              <w:jc w:val="center"/>
              <w:rPr>
                <w:rFonts w:ascii="宋体" w:hAnsi="宋体"/>
                <w:b/>
                <w:sz w:val="24"/>
                <w:szCs w:val="24"/>
              </w:rPr>
            </w:pPr>
            <w:r>
              <w:rPr>
                <w:rFonts w:ascii="宋体" w:hAnsi="宋体" w:hint="eastAsia"/>
                <w:b/>
                <w:sz w:val="24"/>
                <w:szCs w:val="24"/>
              </w:rPr>
              <w:t>公益投入</w:t>
            </w:r>
          </w:p>
        </w:tc>
        <w:tc>
          <w:tcPr>
            <w:tcW w:w="1276"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jc w:val="center"/>
              <w:rPr>
                <w:rFonts w:ascii="宋体" w:hAnsi="宋体"/>
                <w:b/>
                <w:sz w:val="24"/>
                <w:szCs w:val="24"/>
              </w:rPr>
            </w:pPr>
            <w:r>
              <w:rPr>
                <w:rFonts w:ascii="宋体" w:hAnsi="宋体" w:hint="eastAsia"/>
                <w:b/>
                <w:sz w:val="24"/>
                <w:szCs w:val="24"/>
              </w:rPr>
              <w:t>分支机构</w:t>
            </w:r>
          </w:p>
        </w:tc>
      </w:tr>
      <w:tr w:rsidR="00C30A62" w:rsidTr="002311CC">
        <w:trPr>
          <w:trHeight w:val="826"/>
        </w:trPr>
        <w:tc>
          <w:tcPr>
            <w:tcW w:w="992"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2017年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8065</w:t>
            </w:r>
          </w:p>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万元</w:t>
            </w:r>
          </w:p>
        </w:tc>
        <w:tc>
          <w:tcPr>
            <w:tcW w:w="1101"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1174.87</w:t>
            </w:r>
          </w:p>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万元</w:t>
            </w:r>
          </w:p>
        </w:tc>
        <w:tc>
          <w:tcPr>
            <w:tcW w:w="1026"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108.9</w:t>
            </w:r>
          </w:p>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万元</w:t>
            </w:r>
          </w:p>
        </w:tc>
        <w:tc>
          <w:tcPr>
            <w:tcW w:w="1275"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ind w:firstLineChars="100" w:firstLine="240"/>
              <w:contextualSpacing/>
              <w:jc w:val="center"/>
              <w:rPr>
                <w:rFonts w:ascii="宋体" w:hAnsi="宋体"/>
                <w:sz w:val="24"/>
                <w:szCs w:val="24"/>
              </w:rPr>
            </w:pPr>
            <w:r>
              <w:rPr>
                <w:rFonts w:ascii="宋体" w:hAnsi="宋体" w:hint="eastAsia"/>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ind w:firstLineChars="100" w:firstLine="240"/>
              <w:contextualSpacing/>
              <w:jc w:val="center"/>
              <w:rPr>
                <w:rFonts w:ascii="宋体" w:hAnsi="宋体"/>
                <w:sz w:val="24"/>
                <w:szCs w:val="24"/>
              </w:rPr>
            </w:pPr>
            <w:r>
              <w:rPr>
                <w:rFonts w:ascii="宋体" w:hAnsi="宋体" w:hint="eastAsia"/>
                <w:sz w:val="24"/>
                <w:szCs w:val="24"/>
              </w:rPr>
              <w:t>1个</w:t>
            </w:r>
          </w:p>
        </w:tc>
      </w:tr>
      <w:tr w:rsidR="00C30A62" w:rsidTr="002311CC">
        <w:trPr>
          <w:trHeight w:val="826"/>
        </w:trPr>
        <w:tc>
          <w:tcPr>
            <w:tcW w:w="992"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lastRenderedPageBreak/>
              <w:t>2018年</w:t>
            </w:r>
          </w:p>
        </w:tc>
        <w:tc>
          <w:tcPr>
            <w:tcW w:w="1134"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0</w:t>
            </w:r>
          </w:p>
        </w:tc>
        <w:tc>
          <w:tcPr>
            <w:tcW w:w="11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3006.5万元</w:t>
            </w:r>
          </w:p>
        </w:tc>
        <w:tc>
          <w:tcPr>
            <w:tcW w:w="1026" w:type="dxa"/>
            <w:tcBorders>
              <w:top w:val="single" w:sz="4" w:space="0" w:color="auto"/>
              <w:left w:val="single" w:sz="4" w:space="0" w:color="auto"/>
              <w:bottom w:val="single" w:sz="4" w:space="0" w:color="auto"/>
              <w:right w:val="single" w:sz="4" w:space="0" w:color="auto"/>
            </w:tcBorders>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160.55万元</w:t>
            </w:r>
          </w:p>
        </w:tc>
        <w:tc>
          <w:tcPr>
            <w:tcW w:w="1134"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239.62万元</w:t>
            </w:r>
          </w:p>
        </w:tc>
        <w:tc>
          <w:tcPr>
            <w:tcW w:w="1275" w:type="dxa"/>
            <w:tcBorders>
              <w:top w:val="single" w:sz="4" w:space="0" w:color="auto"/>
              <w:left w:val="single" w:sz="4" w:space="0" w:color="auto"/>
              <w:bottom w:val="single" w:sz="4" w:space="0" w:color="auto"/>
              <w:right w:val="single" w:sz="4" w:space="0" w:color="auto"/>
            </w:tcBorders>
          </w:tcPr>
          <w:p w:rsidR="00C30A62" w:rsidRDefault="00C30A62" w:rsidP="000C3B12">
            <w:pPr>
              <w:spacing w:line="620" w:lineRule="exact"/>
              <w:ind w:firstLineChars="100" w:firstLine="240"/>
              <w:contextualSpacing/>
              <w:jc w:val="center"/>
              <w:rPr>
                <w:rFonts w:ascii="宋体" w:hAnsi="宋体"/>
                <w:sz w:val="24"/>
                <w:szCs w:val="24"/>
              </w:rPr>
            </w:pPr>
            <w:r>
              <w:rPr>
                <w:rFonts w:ascii="宋体" w:hAnsi="宋体" w:hint="eastAsia"/>
                <w:sz w:val="24"/>
                <w:szCs w:val="24"/>
              </w:rPr>
              <w:t>30</w:t>
            </w:r>
          </w:p>
          <w:p w:rsidR="00C30A62" w:rsidRDefault="00C30A62" w:rsidP="000C3B12">
            <w:pPr>
              <w:spacing w:line="620" w:lineRule="exact"/>
              <w:ind w:firstLineChars="100" w:firstLine="240"/>
              <w:contextualSpacing/>
              <w:jc w:val="center"/>
              <w:rPr>
                <w:rFonts w:ascii="宋体" w:hAnsi="宋体"/>
                <w:sz w:val="24"/>
                <w:szCs w:val="24"/>
              </w:rPr>
            </w:pPr>
            <w:r>
              <w:rPr>
                <w:rFonts w:ascii="宋体" w:hAnsi="宋体" w:hint="eastAsia"/>
                <w:sz w:val="24"/>
                <w:szCs w:val="24"/>
              </w:rPr>
              <w:t>万元</w:t>
            </w:r>
          </w:p>
        </w:tc>
        <w:tc>
          <w:tcPr>
            <w:tcW w:w="1276"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ind w:firstLineChars="100" w:firstLine="240"/>
              <w:contextualSpacing/>
              <w:jc w:val="center"/>
              <w:rPr>
                <w:rFonts w:ascii="宋体" w:hAnsi="宋体"/>
                <w:sz w:val="24"/>
                <w:szCs w:val="24"/>
              </w:rPr>
            </w:pPr>
            <w:r>
              <w:rPr>
                <w:rFonts w:ascii="宋体" w:hAnsi="宋体" w:hint="eastAsia"/>
                <w:sz w:val="24"/>
                <w:szCs w:val="24"/>
              </w:rPr>
              <w:t>1个</w:t>
            </w:r>
          </w:p>
        </w:tc>
      </w:tr>
    </w:tbl>
    <w:p w:rsidR="00C30A62" w:rsidRPr="003F16A9" w:rsidRDefault="00C30A62" w:rsidP="000C3B12">
      <w:pPr>
        <w:spacing w:line="620" w:lineRule="exact"/>
        <w:ind w:rightChars="15" w:right="31" w:firstLineChars="200" w:firstLine="643"/>
        <w:contextualSpacing/>
        <w:rPr>
          <w:rFonts w:ascii="仿宋_GB2312" w:eastAsia="仿宋_GB2312" w:hAnsi="仿宋"/>
          <w:b/>
          <w:sz w:val="32"/>
          <w:szCs w:val="32"/>
        </w:rPr>
      </w:pPr>
      <w:r>
        <w:rPr>
          <w:rFonts w:ascii="仿宋_GB2312" w:eastAsia="仿宋_GB2312" w:hAnsi="仿宋" w:hint="eastAsia"/>
          <w:b/>
          <w:sz w:val="32"/>
          <w:szCs w:val="32"/>
        </w:rPr>
        <w:t>3.天津铸源健康科技集团有限公司高新区分公司。</w:t>
      </w:r>
      <w:r w:rsidRPr="00DF1C51">
        <w:rPr>
          <w:rFonts w:ascii="仿宋_GB2312" w:eastAsia="仿宋_GB2312" w:hAnsi="仿宋" w:hint="eastAsia"/>
          <w:sz w:val="32"/>
          <w:szCs w:val="32"/>
        </w:rPr>
        <w:t>天津铸源健康科技集团有限公司高新区分公司是</w:t>
      </w:r>
      <w:r>
        <w:rPr>
          <w:rFonts w:ascii="仿宋_GB2312" w:eastAsia="仿宋_GB2312" w:hAnsi="仿宋" w:hint="eastAsia"/>
          <w:sz w:val="32"/>
          <w:szCs w:val="32"/>
        </w:rPr>
        <w:t>注册在宝坻区的天津铸源健康科技集团有限公司在滨海新区设立的</w:t>
      </w:r>
      <w:r w:rsidRPr="00DF1C51">
        <w:rPr>
          <w:rFonts w:ascii="仿宋_GB2312" w:eastAsia="仿宋_GB2312" w:hAnsi="仿宋" w:hint="eastAsia"/>
          <w:sz w:val="32"/>
          <w:szCs w:val="32"/>
        </w:rPr>
        <w:t>分公司</w:t>
      </w:r>
      <w:r>
        <w:rPr>
          <w:rFonts w:ascii="仿宋_GB2312" w:eastAsia="仿宋_GB2312" w:hAnsi="仿宋" w:hint="eastAsia"/>
          <w:sz w:val="32"/>
          <w:szCs w:val="32"/>
        </w:rPr>
        <w:t>，天津铸源健康科技集团有限公司高新区分公司</w:t>
      </w:r>
      <w:r>
        <w:rPr>
          <w:rFonts w:ascii="仿宋_GB2312" w:eastAsia="仿宋_GB2312" w:hint="eastAsia"/>
          <w:sz w:val="32"/>
          <w:szCs w:val="32"/>
        </w:rPr>
        <w:t>只负责对</w:t>
      </w:r>
      <w:r>
        <w:rPr>
          <w:rFonts w:ascii="仿宋_GB2312" w:eastAsia="仿宋_GB2312" w:hAnsi="仿宋" w:hint="eastAsia"/>
          <w:sz w:val="32"/>
          <w:szCs w:val="32"/>
        </w:rPr>
        <w:t>天津铸源健康科技集团有限公司</w:t>
      </w:r>
      <w:r>
        <w:rPr>
          <w:rFonts w:ascii="仿宋_GB2312" w:eastAsia="仿宋_GB2312" w:hint="eastAsia"/>
          <w:sz w:val="32"/>
          <w:szCs w:val="32"/>
        </w:rPr>
        <w:t>所有产品的咨询服务。</w:t>
      </w:r>
    </w:p>
    <w:p w:rsidR="00C30A62" w:rsidRDefault="00C30A62" w:rsidP="000C3B12">
      <w:pPr>
        <w:spacing w:line="620" w:lineRule="exact"/>
        <w:ind w:leftChars="50" w:left="105" w:rightChars="15" w:right="31" w:firstLineChars="150" w:firstLine="482"/>
        <w:contextualSpacing/>
        <w:rPr>
          <w:rFonts w:ascii="仿宋_GB2312" w:eastAsia="仿宋_GB2312" w:hAnsi="仿宋"/>
          <w:sz w:val="32"/>
          <w:szCs w:val="32"/>
        </w:rPr>
      </w:pPr>
      <w:r>
        <w:rPr>
          <w:rFonts w:ascii="仿宋_GB2312" w:eastAsia="仿宋_GB2312" w:hAnsi="仿宋" w:hint="eastAsia"/>
          <w:b/>
          <w:sz w:val="32"/>
          <w:szCs w:val="32"/>
        </w:rPr>
        <w:t>4.其他直销企业在滨海新区经营额、纳税额情况。</w:t>
      </w:r>
      <w:r>
        <w:rPr>
          <w:rFonts w:ascii="仿宋_GB2312" w:eastAsia="仿宋_GB2312" w:hAnsi="仿宋" w:hint="eastAsia"/>
          <w:sz w:val="32"/>
          <w:szCs w:val="32"/>
        </w:rPr>
        <w:t>13家直销企业的经营额92787.1万元、纳税额8227.83万元，大多以天津分公司（天津市）的名义核算，故在滨海新区的经营额、纳税额很难精准计算。</w:t>
      </w:r>
    </w:p>
    <w:p w:rsidR="008C1FB5" w:rsidRDefault="008C1FB5" w:rsidP="008C1FB5">
      <w:pPr>
        <w:spacing w:line="620" w:lineRule="exact"/>
        <w:ind w:leftChars="50" w:left="105" w:rightChars="15" w:right="31" w:firstLineChars="150" w:firstLine="480"/>
        <w:contextualSpacing/>
        <w:rPr>
          <w:rFonts w:ascii="黑体" w:eastAsia="黑体" w:hAnsi="仿宋"/>
          <w:sz w:val="32"/>
          <w:szCs w:val="32"/>
        </w:rPr>
      </w:pPr>
    </w:p>
    <w:p w:rsidR="008C1FB5" w:rsidRDefault="008C1FB5" w:rsidP="008C1FB5">
      <w:pPr>
        <w:spacing w:line="620" w:lineRule="exact"/>
        <w:ind w:leftChars="50" w:left="105" w:rightChars="15" w:right="31" w:firstLineChars="150" w:firstLine="480"/>
        <w:contextualSpacing/>
        <w:rPr>
          <w:rFonts w:ascii="黑体" w:eastAsia="黑体" w:hAnsi="仿宋"/>
          <w:sz w:val="32"/>
          <w:szCs w:val="32"/>
        </w:rPr>
      </w:pPr>
    </w:p>
    <w:p w:rsidR="00C30A62" w:rsidRPr="00D63E83" w:rsidRDefault="00C30A62" w:rsidP="00D63E83">
      <w:pPr>
        <w:spacing w:line="620" w:lineRule="exact"/>
        <w:ind w:rightChars="15" w:right="31" w:firstLineChars="750" w:firstLine="2259"/>
        <w:contextualSpacing/>
        <w:rPr>
          <w:rFonts w:ascii="宋体" w:hAnsi="宋体"/>
          <w:b/>
          <w:sz w:val="30"/>
          <w:szCs w:val="30"/>
        </w:rPr>
      </w:pPr>
      <w:r w:rsidRPr="00D63E83">
        <w:rPr>
          <w:rFonts w:ascii="宋体" w:hAnsi="宋体" w:hint="eastAsia"/>
          <w:b/>
          <w:sz w:val="30"/>
          <w:szCs w:val="30"/>
        </w:rPr>
        <w:t>表三：直销企业经营情况表</w:t>
      </w:r>
    </w:p>
    <w:tbl>
      <w:tblPr>
        <w:tblW w:w="8010" w:type="dxa"/>
        <w:jc w:val="center"/>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2"/>
        <w:gridCol w:w="1614"/>
        <w:gridCol w:w="1074"/>
      </w:tblGrid>
      <w:tr w:rsidR="00C30A62" w:rsidTr="002311CC">
        <w:trPr>
          <w:trHeight w:val="1021"/>
          <w:jc w:val="center"/>
        </w:trPr>
        <w:tc>
          <w:tcPr>
            <w:tcW w:w="5330"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ind w:firstLineChars="500" w:firstLine="1405"/>
              <w:contextualSpacing/>
              <w:rPr>
                <w:rFonts w:ascii="宋体" w:hAnsi="宋体"/>
                <w:b/>
                <w:sz w:val="28"/>
                <w:szCs w:val="28"/>
              </w:rPr>
            </w:pPr>
            <w:r>
              <w:rPr>
                <w:rFonts w:ascii="宋体" w:hAnsi="宋体" w:hint="eastAsia"/>
                <w:b/>
                <w:sz w:val="28"/>
                <w:szCs w:val="28"/>
              </w:rPr>
              <w:t xml:space="preserve">企  业  名  称                           </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b/>
                <w:szCs w:val="21"/>
              </w:rPr>
            </w:pPr>
            <w:r>
              <w:rPr>
                <w:rFonts w:ascii="宋体" w:hAnsi="宋体" w:hint="eastAsia"/>
                <w:b/>
                <w:szCs w:val="21"/>
              </w:rPr>
              <w:t>经营额</w:t>
            </w:r>
          </w:p>
          <w:p w:rsidR="00C30A62" w:rsidRDefault="00C30A62" w:rsidP="000C3B12">
            <w:pPr>
              <w:spacing w:line="620" w:lineRule="exact"/>
              <w:contextualSpacing/>
              <w:jc w:val="center"/>
              <w:rPr>
                <w:rFonts w:ascii="宋体" w:hAnsi="宋体"/>
                <w:b/>
                <w:szCs w:val="21"/>
              </w:rPr>
            </w:pPr>
            <w:r>
              <w:rPr>
                <w:rFonts w:ascii="宋体" w:hAnsi="宋体" w:hint="eastAsia"/>
                <w:b/>
                <w:szCs w:val="21"/>
              </w:rPr>
              <w:t>（万元）</w:t>
            </w:r>
          </w:p>
        </w:tc>
        <w:tc>
          <w:tcPr>
            <w:tcW w:w="1075"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b/>
                <w:szCs w:val="21"/>
              </w:rPr>
            </w:pPr>
            <w:r>
              <w:rPr>
                <w:rFonts w:ascii="宋体" w:hAnsi="宋体" w:hint="eastAsia"/>
                <w:b/>
                <w:szCs w:val="21"/>
              </w:rPr>
              <w:t>纳税额</w:t>
            </w:r>
          </w:p>
          <w:p w:rsidR="00C30A62" w:rsidRDefault="00C30A62" w:rsidP="000C3B12">
            <w:pPr>
              <w:spacing w:line="620" w:lineRule="exact"/>
              <w:contextualSpacing/>
              <w:jc w:val="center"/>
              <w:rPr>
                <w:rFonts w:ascii="宋体" w:hAnsi="宋体"/>
                <w:b/>
                <w:szCs w:val="21"/>
              </w:rPr>
            </w:pPr>
            <w:r>
              <w:rPr>
                <w:rFonts w:ascii="宋体" w:hAnsi="宋体" w:hint="eastAsia"/>
                <w:b/>
                <w:szCs w:val="21"/>
              </w:rPr>
              <w:t>（万元）</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rPr>
                <w:rFonts w:ascii="宋体" w:hAnsi="宋体"/>
                <w:sz w:val="24"/>
                <w:szCs w:val="24"/>
              </w:rPr>
            </w:pPr>
            <w:r>
              <w:rPr>
                <w:rFonts w:ascii="宋体" w:hAnsi="宋体" w:cs="宋体" w:hint="eastAsia"/>
                <w:kern w:val="0"/>
                <w:sz w:val="24"/>
                <w:szCs w:val="24"/>
              </w:rPr>
              <w:t>安利(中国)日用品有限公司天津分公司</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10523.4</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（滨海新区）</w:t>
            </w:r>
          </w:p>
        </w:tc>
        <w:tc>
          <w:tcPr>
            <w:tcW w:w="1075"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0</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cs="宋体" w:hint="eastAsia"/>
                <w:kern w:val="0"/>
                <w:sz w:val="24"/>
                <w:szCs w:val="24"/>
              </w:rPr>
              <w:t xml:space="preserve">玫琳凯（中国）化妆品有限公司天津分公司  </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781</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（滨海新区）</w:t>
            </w:r>
          </w:p>
        </w:tc>
        <w:tc>
          <w:tcPr>
            <w:tcW w:w="1075"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4</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cs="宋体" w:hint="eastAsia"/>
                <w:kern w:val="0"/>
                <w:sz w:val="24"/>
                <w:szCs w:val="24"/>
              </w:rPr>
              <w:lastRenderedPageBreak/>
              <w:t xml:space="preserve">美乐家(中国)日用品有限公司天津分公司         </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5885.88</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（天津市）</w:t>
            </w:r>
          </w:p>
        </w:tc>
        <w:tc>
          <w:tcPr>
            <w:tcW w:w="1075"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594.28</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cs="宋体" w:hint="eastAsia"/>
                <w:kern w:val="0"/>
                <w:sz w:val="24"/>
                <w:szCs w:val="24"/>
              </w:rPr>
              <w:t xml:space="preserve">无限极（中国）有限公司天津分公司                     </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2306.25</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（滨海新区）</w:t>
            </w:r>
          </w:p>
        </w:tc>
        <w:tc>
          <w:tcPr>
            <w:tcW w:w="1075"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26</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cs="宋体" w:hint="eastAsia"/>
                <w:kern w:val="0"/>
                <w:sz w:val="24"/>
                <w:szCs w:val="24"/>
              </w:rPr>
              <w:t xml:space="preserve">三生（中国）健康产业有限公司天津分公司         </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18.20</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（滨海新区）</w:t>
            </w:r>
          </w:p>
        </w:tc>
        <w:tc>
          <w:tcPr>
            <w:tcW w:w="1075"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2..91</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hint="eastAsia"/>
                <w:sz w:val="24"/>
                <w:szCs w:val="24"/>
              </w:rPr>
              <w:t xml:space="preserve">天津天狮生物工程有限公司                         </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1909</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（天津市）</w:t>
            </w:r>
          </w:p>
        </w:tc>
        <w:tc>
          <w:tcPr>
            <w:tcW w:w="1075"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17</w:t>
            </w:r>
          </w:p>
        </w:tc>
      </w:tr>
      <w:tr w:rsidR="00C30A62" w:rsidTr="002311CC">
        <w:trPr>
          <w:trHeight w:val="678"/>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cs="宋体" w:hint="eastAsia"/>
                <w:kern w:val="0"/>
                <w:sz w:val="24"/>
                <w:szCs w:val="24"/>
              </w:rPr>
              <w:t xml:space="preserve">宝健（中国）日用品有限公司天津分公司                </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 xml:space="preserve"> 3.80</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(滨海新区)</w:t>
            </w:r>
          </w:p>
        </w:tc>
        <w:tc>
          <w:tcPr>
            <w:tcW w:w="1075"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0</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cs="宋体" w:hint="eastAsia"/>
                <w:kern w:val="0"/>
                <w:sz w:val="24"/>
                <w:szCs w:val="24"/>
              </w:rPr>
              <w:t xml:space="preserve">完美（中国）有限公司天津分公司                    </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 xml:space="preserve"> 18609.62</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(天津市)</w:t>
            </w:r>
          </w:p>
        </w:tc>
        <w:tc>
          <w:tcPr>
            <w:tcW w:w="1075"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1114.8</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cs="宋体" w:hint="eastAsia"/>
                <w:kern w:val="0"/>
                <w:sz w:val="24"/>
                <w:szCs w:val="24"/>
              </w:rPr>
              <w:t xml:space="preserve">如新(中国)日用保健品有限公司天津分公司            </w:t>
            </w:r>
          </w:p>
        </w:tc>
        <w:tc>
          <w:tcPr>
            <w:tcW w:w="1616" w:type="dxa"/>
            <w:tcBorders>
              <w:top w:val="single" w:sz="4" w:space="0" w:color="auto"/>
              <w:left w:val="single" w:sz="4" w:space="0" w:color="auto"/>
              <w:bottom w:val="single" w:sz="4" w:space="0" w:color="auto"/>
              <w:right w:val="single" w:sz="4" w:space="0" w:color="auto"/>
            </w:tcBorders>
            <w:vAlign w:val="center"/>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14577.08</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（天津市）</w:t>
            </w:r>
          </w:p>
        </w:tc>
        <w:tc>
          <w:tcPr>
            <w:tcW w:w="1075"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1977.94</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hint="eastAsia"/>
                <w:sz w:val="24"/>
                <w:szCs w:val="24"/>
              </w:rPr>
              <w:t xml:space="preserve">金士力佳友（天津）有限公司                        </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32986.99</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（天津市）</w:t>
            </w:r>
          </w:p>
        </w:tc>
        <w:tc>
          <w:tcPr>
            <w:tcW w:w="1075"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4448.27</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cs="宋体" w:hint="eastAsia"/>
                <w:kern w:val="0"/>
                <w:sz w:val="24"/>
                <w:szCs w:val="24"/>
              </w:rPr>
              <w:t xml:space="preserve">康宝莱(中国)保健品有限公司天津分公司               </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 xml:space="preserve"> 3643.88</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(天津市)</w:t>
            </w:r>
          </w:p>
        </w:tc>
        <w:tc>
          <w:tcPr>
            <w:tcW w:w="1075"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39</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cs="宋体" w:hint="eastAsia"/>
                <w:kern w:val="0"/>
                <w:sz w:val="24"/>
                <w:szCs w:val="24"/>
              </w:rPr>
              <w:t xml:space="preserve">雅芳(中国)有限公司天津分公司                       </w:t>
            </w:r>
          </w:p>
        </w:tc>
        <w:tc>
          <w:tcPr>
            <w:tcW w:w="1616"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1542</w:t>
            </w:r>
          </w:p>
          <w:p w:rsidR="00C30A62" w:rsidRDefault="00C30A62" w:rsidP="00D63E83">
            <w:pPr>
              <w:snapToGrid w:val="0"/>
              <w:spacing w:line="520" w:lineRule="exact"/>
              <w:contextualSpacing/>
              <w:jc w:val="center"/>
              <w:rPr>
                <w:rFonts w:ascii="宋体" w:hAnsi="宋体"/>
                <w:sz w:val="24"/>
                <w:szCs w:val="24"/>
              </w:rPr>
            </w:pPr>
            <w:r>
              <w:rPr>
                <w:rFonts w:ascii="宋体" w:hAnsi="宋体" w:hint="eastAsia"/>
                <w:sz w:val="24"/>
                <w:szCs w:val="24"/>
              </w:rPr>
              <w:t>（天津市）</w:t>
            </w:r>
          </w:p>
        </w:tc>
        <w:tc>
          <w:tcPr>
            <w:tcW w:w="1075"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3.63</w:t>
            </w:r>
          </w:p>
        </w:tc>
      </w:tr>
      <w:tr w:rsidR="00C30A62" w:rsidTr="002311CC">
        <w:trPr>
          <w:jc w:val="center"/>
        </w:trPr>
        <w:tc>
          <w:tcPr>
            <w:tcW w:w="5330"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4"/>
                <w:szCs w:val="24"/>
              </w:rPr>
            </w:pPr>
            <w:r>
              <w:rPr>
                <w:rFonts w:ascii="宋体" w:hAnsi="宋体" w:cs="宋体" w:hint="eastAsia"/>
                <w:kern w:val="0"/>
                <w:sz w:val="24"/>
                <w:szCs w:val="24"/>
              </w:rPr>
              <w:t xml:space="preserve">克缇（中国）日用品有限公司天津分公司                </w:t>
            </w:r>
          </w:p>
        </w:tc>
        <w:tc>
          <w:tcPr>
            <w:tcW w:w="1616"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0</w:t>
            </w:r>
          </w:p>
        </w:tc>
        <w:tc>
          <w:tcPr>
            <w:tcW w:w="1075"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4"/>
                <w:szCs w:val="24"/>
              </w:rPr>
            </w:pPr>
            <w:r>
              <w:rPr>
                <w:rFonts w:ascii="宋体" w:hAnsi="宋体" w:hint="eastAsia"/>
                <w:sz w:val="24"/>
                <w:szCs w:val="24"/>
              </w:rPr>
              <w:t>0</w:t>
            </w:r>
          </w:p>
        </w:tc>
      </w:tr>
    </w:tbl>
    <w:p w:rsidR="00C30A62" w:rsidRDefault="00C30A62" w:rsidP="000C3B12">
      <w:pPr>
        <w:spacing w:line="620" w:lineRule="exact"/>
        <w:ind w:firstLineChars="196" w:firstLine="630"/>
        <w:contextualSpacing/>
        <w:rPr>
          <w:rFonts w:ascii="仿宋_GB2312" w:eastAsia="仿宋_GB2312" w:hAnsi="仿宋"/>
          <w:sz w:val="32"/>
          <w:szCs w:val="32"/>
        </w:rPr>
      </w:pPr>
      <w:r>
        <w:rPr>
          <w:rFonts w:ascii="仿宋_GB2312" w:eastAsia="仿宋_GB2312" w:hAnsi="仿宋" w:hint="eastAsia"/>
          <w:b/>
          <w:sz w:val="32"/>
          <w:szCs w:val="32"/>
        </w:rPr>
        <w:t>5.经营产品情况。</w:t>
      </w:r>
      <w:r>
        <w:rPr>
          <w:rFonts w:ascii="仿宋_GB2312" w:eastAsia="仿宋_GB2312" w:hAnsi="仿宋" w:hint="eastAsia"/>
          <w:sz w:val="32"/>
          <w:szCs w:val="32"/>
        </w:rPr>
        <w:t>法律规定允许直销的产品有六类：化妆品、保洁用品（个人卫生用品及生活用清洁用品）、保健食品、保健</w:t>
      </w:r>
      <w:r>
        <w:rPr>
          <w:rFonts w:ascii="仿宋_GB2312" w:eastAsia="仿宋_GB2312" w:hAnsi="仿宋" w:hint="eastAsia"/>
          <w:sz w:val="32"/>
          <w:szCs w:val="32"/>
        </w:rPr>
        <w:lastRenderedPageBreak/>
        <w:t>器材、小型厨具、家用电器。天津尚赫保健品有限公司经营产品为保健食品、化妆品、保健器材、小型厨具4类12种产品，沃德（天津）营养保健品有限公司经营产品为保健食品1类7种产品。</w:t>
      </w:r>
    </w:p>
    <w:p w:rsidR="00C30A62" w:rsidRDefault="00C30A62" w:rsidP="000C3B12">
      <w:pPr>
        <w:spacing w:line="620" w:lineRule="exact"/>
        <w:ind w:rightChars="15" w:right="31" w:firstLineChars="200" w:firstLine="643"/>
        <w:contextualSpacing/>
        <w:rPr>
          <w:rFonts w:ascii="楷体_GB2312" w:eastAsia="楷体_GB2312" w:hAnsi="楷体"/>
          <w:b/>
          <w:sz w:val="32"/>
          <w:szCs w:val="32"/>
        </w:rPr>
      </w:pPr>
      <w:r>
        <w:rPr>
          <w:rFonts w:ascii="楷体_GB2312" w:eastAsia="楷体_GB2312" w:hAnsi="楷体" w:hint="eastAsia"/>
          <w:b/>
          <w:sz w:val="32"/>
          <w:szCs w:val="32"/>
        </w:rPr>
        <w:t>（三）直销员情况</w:t>
      </w:r>
    </w:p>
    <w:p w:rsidR="00C30A62" w:rsidRDefault="00C30A62" w:rsidP="000C3B12">
      <w:pPr>
        <w:spacing w:line="620" w:lineRule="exact"/>
        <w:ind w:leftChars="76" w:left="160" w:rightChars="15" w:right="31" w:firstLineChars="150" w:firstLine="480"/>
        <w:contextualSpacing/>
        <w:rPr>
          <w:rFonts w:ascii="仿宋_GB2312" w:eastAsia="仿宋_GB2312" w:hAnsi="仿宋"/>
          <w:sz w:val="32"/>
          <w:szCs w:val="32"/>
        </w:rPr>
      </w:pPr>
      <w:r>
        <w:rPr>
          <w:rFonts w:ascii="仿宋_GB2312" w:eastAsia="仿宋_GB2312" w:hAnsi="仿宋" w:hint="eastAsia"/>
          <w:sz w:val="32"/>
          <w:szCs w:val="32"/>
        </w:rPr>
        <w:t>2018年，13家直销企业在滨海新区直销员共计27519人。因天津市的直销员可以在天津市行政区域内设立服务网点的地区开展直销活动，所以在滨海新区的直销员数是相对数。</w:t>
      </w:r>
    </w:p>
    <w:p w:rsidR="00C30A62" w:rsidRPr="00D63E83" w:rsidRDefault="00C30A62" w:rsidP="000C3B12">
      <w:pPr>
        <w:spacing w:line="620" w:lineRule="exact"/>
        <w:ind w:rightChars="15" w:right="31"/>
        <w:contextualSpacing/>
        <w:rPr>
          <w:rFonts w:ascii="宋体" w:hAnsi="宋体"/>
          <w:b/>
          <w:sz w:val="30"/>
          <w:szCs w:val="30"/>
        </w:rPr>
      </w:pPr>
      <w:r>
        <w:rPr>
          <w:rFonts w:ascii="仿宋_GB2312" w:eastAsia="仿宋_GB2312" w:hAnsi="仿宋" w:hint="eastAsia"/>
          <w:sz w:val="32"/>
          <w:szCs w:val="32"/>
        </w:rPr>
        <w:t xml:space="preserve">              </w:t>
      </w:r>
      <w:r>
        <w:rPr>
          <w:rFonts w:ascii="宋体" w:hAnsi="宋体" w:hint="eastAsia"/>
          <w:b/>
          <w:sz w:val="32"/>
          <w:szCs w:val="32"/>
        </w:rPr>
        <w:t xml:space="preserve"> </w:t>
      </w:r>
      <w:r w:rsidRPr="00D63E83">
        <w:rPr>
          <w:rFonts w:ascii="宋体" w:hAnsi="宋体" w:hint="eastAsia"/>
          <w:b/>
          <w:sz w:val="30"/>
          <w:szCs w:val="30"/>
        </w:rPr>
        <w:t>表四：直销员情况表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701"/>
      </w:tblGrid>
      <w:tr w:rsidR="00C30A62" w:rsidTr="002311CC">
        <w:trPr>
          <w:trHeight w:val="565"/>
        </w:trPr>
        <w:tc>
          <w:tcPr>
            <w:tcW w:w="6237"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ind w:firstLineChars="450" w:firstLine="1265"/>
              <w:contextualSpacing/>
              <w:rPr>
                <w:rFonts w:ascii="宋体" w:hAnsi="宋体"/>
                <w:b/>
                <w:sz w:val="28"/>
                <w:szCs w:val="28"/>
              </w:rPr>
            </w:pPr>
            <w:r>
              <w:rPr>
                <w:rFonts w:ascii="宋体" w:hAnsi="宋体" w:hint="eastAsia"/>
                <w:b/>
                <w:sz w:val="28"/>
                <w:szCs w:val="28"/>
              </w:rPr>
              <w:t xml:space="preserve">企   业   名   称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b/>
                <w:sz w:val="28"/>
                <w:szCs w:val="28"/>
              </w:rPr>
            </w:pPr>
            <w:r>
              <w:rPr>
                <w:rFonts w:ascii="宋体" w:hAnsi="宋体" w:hint="eastAsia"/>
                <w:b/>
                <w:sz w:val="28"/>
                <w:szCs w:val="28"/>
              </w:rPr>
              <w:t>人 数</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cs="宋体" w:hint="eastAsia"/>
                <w:kern w:val="0"/>
                <w:sz w:val="28"/>
                <w:szCs w:val="28"/>
              </w:rPr>
              <w:t xml:space="preserve">安利(中国)日用品有限公司天津分公司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 xml:space="preserve">15860 </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cs="宋体" w:hint="eastAsia"/>
                <w:kern w:val="0"/>
                <w:sz w:val="28"/>
                <w:szCs w:val="28"/>
              </w:rPr>
              <w:t xml:space="preserve">玫琳凯（中国）化妆品有限公司天津分公司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503</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cs="宋体" w:hint="eastAsia"/>
                <w:kern w:val="0"/>
                <w:sz w:val="28"/>
                <w:szCs w:val="28"/>
              </w:rPr>
              <w:t xml:space="preserve">美乐家(中国)日用品有限公司天津分公司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32"/>
                <w:szCs w:val="32"/>
              </w:rPr>
            </w:pPr>
            <w:r>
              <w:rPr>
                <w:rFonts w:ascii="宋体" w:hAnsi="宋体" w:hint="eastAsia"/>
                <w:sz w:val="32"/>
                <w:szCs w:val="32"/>
              </w:rPr>
              <w:t>3</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cs="宋体" w:hint="eastAsia"/>
                <w:kern w:val="0"/>
                <w:sz w:val="28"/>
                <w:szCs w:val="28"/>
              </w:rPr>
              <w:t xml:space="preserve">无限极（中国）有限公司天津分公司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2344</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cs="宋体" w:hint="eastAsia"/>
                <w:kern w:val="0"/>
                <w:sz w:val="28"/>
                <w:szCs w:val="28"/>
              </w:rPr>
              <w:t xml:space="preserve">三生（中国）健康产业有限公司天津分公司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15</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hint="eastAsia"/>
                <w:sz w:val="28"/>
                <w:szCs w:val="28"/>
              </w:rPr>
              <w:t xml:space="preserve">天津天狮生物工程有限公司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150</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cs="宋体" w:hint="eastAsia"/>
                <w:kern w:val="0"/>
                <w:sz w:val="28"/>
                <w:szCs w:val="28"/>
              </w:rPr>
              <w:t xml:space="preserve">宝健（中国）日用品有限公司天津分公司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3</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cs="宋体" w:hint="eastAsia"/>
                <w:kern w:val="0"/>
                <w:sz w:val="28"/>
                <w:szCs w:val="28"/>
              </w:rPr>
              <w:t xml:space="preserve">完美（中国）有限公司天津分公司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3345</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cs="宋体" w:hint="eastAsia"/>
                <w:kern w:val="0"/>
                <w:sz w:val="28"/>
                <w:szCs w:val="28"/>
              </w:rPr>
              <w:t xml:space="preserve">如新(中国)日用保健品有限公司天津分公司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1907</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hint="eastAsia"/>
                <w:sz w:val="28"/>
                <w:szCs w:val="28"/>
              </w:rPr>
              <w:lastRenderedPageBreak/>
              <w:t xml:space="preserve">金士力佳友（天津）有限公司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275</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cs="宋体" w:hint="eastAsia"/>
                <w:kern w:val="0"/>
                <w:sz w:val="28"/>
                <w:szCs w:val="28"/>
              </w:rPr>
              <w:t xml:space="preserve">康宝莱(中国)保健品有限公司天津分公司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3114</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cs="宋体" w:hint="eastAsia"/>
                <w:kern w:val="0"/>
                <w:sz w:val="28"/>
                <w:szCs w:val="28"/>
              </w:rPr>
              <w:t xml:space="preserve">雅芳(中国)有限公司天津分公司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0</w:t>
            </w:r>
          </w:p>
        </w:tc>
      </w:tr>
      <w:tr w:rsidR="00C30A62" w:rsidTr="002311CC">
        <w:trPr>
          <w:trHeight w:val="20"/>
        </w:trPr>
        <w:tc>
          <w:tcPr>
            <w:tcW w:w="6237" w:type="dxa"/>
            <w:tcBorders>
              <w:top w:val="single" w:sz="4" w:space="0" w:color="auto"/>
              <w:left w:val="single" w:sz="4" w:space="0" w:color="auto"/>
              <w:bottom w:val="single" w:sz="4" w:space="0" w:color="auto"/>
              <w:right w:val="single" w:sz="4" w:space="0" w:color="auto"/>
            </w:tcBorders>
            <w:hideMark/>
          </w:tcPr>
          <w:p w:rsidR="00C30A62" w:rsidRDefault="00C30A62" w:rsidP="000C3B12">
            <w:pPr>
              <w:spacing w:line="620" w:lineRule="exact"/>
              <w:contextualSpacing/>
              <w:rPr>
                <w:rFonts w:ascii="宋体" w:hAnsi="宋体"/>
                <w:sz w:val="28"/>
                <w:szCs w:val="28"/>
              </w:rPr>
            </w:pPr>
            <w:r>
              <w:rPr>
                <w:rFonts w:ascii="宋体" w:hAnsi="宋体" w:cs="宋体" w:hint="eastAsia"/>
                <w:kern w:val="0"/>
                <w:sz w:val="28"/>
                <w:szCs w:val="28"/>
              </w:rPr>
              <w:t xml:space="preserve">克缇（中国）日用品有限公司天津分公司            </w:t>
            </w:r>
          </w:p>
        </w:tc>
        <w:tc>
          <w:tcPr>
            <w:tcW w:w="1701"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spacing w:line="620" w:lineRule="exact"/>
              <w:contextualSpacing/>
              <w:jc w:val="center"/>
              <w:rPr>
                <w:rFonts w:ascii="宋体" w:hAnsi="宋体"/>
                <w:sz w:val="28"/>
                <w:szCs w:val="28"/>
              </w:rPr>
            </w:pPr>
            <w:r>
              <w:rPr>
                <w:rFonts w:ascii="宋体" w:hAnsi="宋体" w:hint="eastAsia"/>
                <w:sz w:val="28"/>
                <w:szCs w:val="28"/>
              </w:rPr>
              <w:t>0</w:t>
            </w:r>
          </w:p>
        </w:tc>
      </w:tr>
    </w:tbl>
    <w:p w:rsidR="00C30A62" w:rsidRDefault="00C30A62" w:rsidP="000C3B12">
      <w:pPr>
        <w:spacing w:line="620" w:lineRule="exact"/>
        <w:ind w:rightChars="15" w:right="31" w:firstLineChars="200" w:firstLine="643"/>
        <w:contextualSpacing/>
        <w:rPr>
          <w:rFonts w:ascii="楷体_GB2312" w:eastAsia="楷体_GB2312" w:hAnsi="楷体"/>
          <w:b/>
          <w:sz w:val="32"/>
          <w:szCs w:val="32"/>
        </w:rPr>
      </w:pPr>
      <w:r>
        <w:rPr>
          <w:rFonts w:ascii="楷体_GB2312" w:eastAsia="楷体_GB2312" w:hAnsi="楷体" w:hint="eastAsia"/>
          <w:b/>
          <w:sz w:val="32"/>
          <w:szCs w:val="32"/>
        </w:rPr>
        <w:t>（四)服务网点分布情况</w:t>
      </w:r>
    </w:p>
    <w:p w:rsidR="00C30A62" w:rsidRDefault="00C30A62" w:rsidP="000C3B12">
      <w:pPr>
        <w:spacing w:line="620" w:lineRule="exact"/>
        <w:ind w:rightChars="15" w:right="31" w:firstLineChars="200" w:firstLine="640"/>
        <w:contextualSpacing/>
        <w:rPr>
          <w:rFonts w:ascii="仿宋_GB2312" w:eastAsia="仿宋_GB2312" w:hAnsi="仿宋"/>
          <w:sz w:val="32"/>
          <w:szCs w:val="32"/>
        </w:rPr>
      </w:pPr>
      <w:r>
        <w:rPr>
          <w:rFonts w:ascii="仿宋_GB2312" w:eastAsia="仿宋_GB2312" w:hAnsi="仿宋" w:hint="eastAsia"/>
          <w:sz w:val="32"/>
          <w:szCs w:val="32"/>
        </w:rPr>
        <w:t xml:space="preserve">2018年，13家直销企业在滨海新区设立服务网点共计21个。 </w:t>
      </w:r>
    </w:p>
    <w:p w:rsidR="00C30A62" w:rsidRDefault="00C30A62" w:rsidP="000C3B12">
      <w:pPr>
        <w:spacing w:line="620" w:lineRule="exact"/>
        <w:contextualSpacing/>
        <w:jc w:val="center"/>
        <w:rPr>
          <w:rFonts w:ascii="宋体" w:hAnsi="宋体"/>
          <w:b/>
          <w:sz w:val="32"/>
          <w:szCs w:val="32"/>
        </w:rPr>
      </w:pPr>
    </w:p>
    <w:p w:rsidR="00C30A62" w:rsidRPr="00D63E83" w:rsidRDefault="00C30A62" w:rsidP="000C3B12">
      <w:pPr>
        <w:spacing w:line="620" w:lineRule="exact"/>
        <w:contextualSpacing/>
        <w:jc w:val="center"/>
        <w:rPr>
          <w:rFonts w:ascii="仿宋_GB2312" w:eastAsia="仿宋_GB2312"/>
          <w:sz w:val="30"/>
          <w:szCs w:val="30"/>
        </w:rPr>
      </w:pPr>
      <w:r w:rsidRPr="00D63E83">
        <w:rPr>
          <w:rFonts w:ascii="宋体" w:hAnsi="宋体" w:hint="eastAsia"/>
          <w:b/>
          <w:sz w:val="30"/>
          <w:szCs w:val="30"/>
        </w:rPr>
        <w:t>表五：服务网点分布情况表</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56"/>
        <w:gridCol w:w="657"/>
        <w:gridCol w:w="658"/>
        <w:gridCol w:w="657"/>
        <w:gridCol w:w="658"/>
        <w:gridCol w:w="657"/>
        <w:gridCol w:w="658"/>
        <w:gridCol w:w="657"/>
        <w:gridCol w:w="658"/>
      </w:tblGrid>
      <w:tr w:rsidR="00C30A62" w:rsidTr="002311CC">
        <w:trPr>
          <w:cantSplit/>
          <w:trHeight w:val="1090"/>
        </w:trPr>
        <w:tc>
          <w:tcPr>
            <w:tcW w:w="2696" w:type="dxa"/>
            <w:tcBorders>
              <w:top w:val="single" w:sz="4" w:space="0" w:color="auto"/>
              <w:left w:val="single" w:sz="4" w:space="0" w:color="auto"/>
              <w:bottom w:val="single" w:sz="4" w:space="0" w:color="auto"/>
              <w:right w:val="single" w:sz="4" w:space="0" w:color="auto"/>
              <w:tl2br w:val="single" w:sz="4" w:space="0" w:color="auto"/>
            </w:tcBorders>
            <w:hideMark/>
          </w:tcPr>
          <w:p w:rsidR="00C30A62" w:rsidRDefault="00C30A62" w:rsidP="000C3B12">
            <w:pPr>
              <w:widowControl/>
              <w:spacing w:line="620" w:lineRule="exact"/>
              <w:ind w:firstLineChars="100" w:firstLine="281"/>
              <w:contextualSpacing/>
              <w:rPr>
                <w:rFonts w:ascii="仿宋_GB2312" w:eastAsia="仿宋_GB2312" w:hAnsi="仿宋"/>
                <w:b/>
                <w:sz w:val="28"/>
                <w:szCs w:val="28"/>
              </w:rPr>
            </w:pPr>
            <w:r>
              <w:rPr>
                <w:rFonts w:ascii="仿宋_GB2312" w:eastAsia="仿宋_GB2312" w:hAnsi="仿宋" w:hint="eastAsia"/>
                <w:b/>
                <w:sz w:val="28"/>
                <w:szCs w:val="28"/>
              </w:rPr>
              <w:t xml:space="preserve">        辖区</w:t>
            </w:r>
          </w:p>
          <w:p w:rsidR="00C30A62" w:rsidRDefault="00C30A62" w:rsidP="000C3B12">
            <w:pPr>
              <w:widowControl/>
              <w:spacing w:line="620" w:lineRule="exact"/>
              <w:contextualSpacing/>
              <w:rPr>
                <w:rFonts w:ascii="仿宋_GB2312" w:eastAsia="仿宋_GB2312" w:hAnsi="仿宋"/>
                <w:b/>
                <w:sz w:val="28"/>
                <w:szCs w:val="28"/>
              </w:rPr>
            </w:pPr>
            <w:r>
              <w:rPr>
                <w:rFonts w:ascii="仿宋_GB2312" w:eastAsia="仿宋_GB2312" w:hAnsi="仿宋" w:hint="eastAsia"/>
                <w:b/>
                <w:sz w:val="28"/>
                <w:szCs w:val="28"/>
              </w:rPr>
              <w:t>直销企业</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rsidR="00C30A62" w:rsidRDefault="00C30A62" w:rsidP="000C3B12">
            <w:pPr>
              <w:widowControl/>
              <w:spacing w:line="620" w:lineRule="exact"/>
              <w:ind w:left="113" w:right="113"/>
              <w:contextualSpacing/>
              <w:rPr>
                <w:rFonts w:ascii="仿宋_GB2312" w:eastAsia="仿宋_GB2312" w:hAnsi="仿宋"/>
                <w:szCs w:val="21"/>
              </w:rPr>
            </w:pPr>
            <w:r>
              <w:rPr>
                <w:rFonts w:ascii="仿宋_GB2312" w:eastAsia="仿宋_GB2312" w:hAnsi="仿宋" w:hint="eastAsia"/>
                <w:b/>
                <w:szCs w:val="21"/>
              </w:rPr>
              <w:t>杭州道街</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rsidR="00C30A62" w:rsidRDefault="00C30A62" w:rsidP="000C3B12">
            <w:pPr>
              <w:widowControl/>
              <w:spacing w:line="620" w:lineRule="exact"/>
              <w:ind w:left="113" w:right="113"/>
              <w:contextualSpacing/>
              <w:rPr>
                <w:rFonts w:ascii="仿宋_GB2312" w:eastAsia="仿宋_GB2312" w:hAnsi="仿宋"/>
                <w:b/>
                <w:sz w:val="28"/>
                <w:szCs w:val="28"/>
              </w:rPr>
            </w:pPr>
            <w:r>
              <w:rPr>
                <w:rFonts w:ascii="仿宋_GB2312" w:eastAsia="仿宋_GB2312" w:hAnsi="仿宋" w:hint="eastAsia"/>
                <w:b/>
                <w:sz w:val="28"/>
                <w:szCs w:val="28"/>
              </w:rPr>
              <w:t>新河街</w:t>
            </w:r>
          </w:p>
        </w:tc>
        <w:tc>
          <w:tcPr>
            <w:tcW w:w="658" w:type="dxa"/>
            <w:tcBorders>
              <w:top w:val="single" w:sz="4" w:space="0" w:color="auto"/>
              <w:left w:val="single" w:sz="4" w:space="0" w:color="auto"/>
              <w:bottom w:val="single" w:sz="4" w:space="0" w:color="auto"/>
              <w:right w:val="single" w:sz="4" w:space="0" w:color="auto"/>
            </w:tcBorders>
            <w:textDirection w:val="tbRlV"/>
            <w:hideMark/>
          </w:tcPr>
          <w:p w:rsidR="00C30A62" w:rsidRDefault="00C30A62" w:rsidP="000C3B12">
            <w:pPr>
              <w:widowControl/>
              <w:spacing w:line="620" w:lineRule="exact"/>
              <w:ind w:left="113" w:right="113"/>
              <w:contextualSpacing/>
              <w:rPr>
                <w:rFonts w:ascii="仿宋_GB2312" w:eastAsia="仿宋_GB2312" w:hAnsi="仿宋"/>
                <w:b/>
                <w:sz w:val="28"/>
                <w:szCs w:val="28"/>
              </w:rPr>
            </w:pPr>
            <w:r>
              <w:rPr>
                <w:rFonts w:ascii="仿宋_GB2312" w:eastAsia="仿宋_GB2312" w:hAnsi="仿宋" w:hint="eastAsia"/>
                <w:b/>
                <w:sz w:val="28"/>
                <w:szCs w:val="28"/>
              </w:rPr>
              <w:t>新北街</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rsidR="00C30A62" w:rsidRDefault="00C30A62" w:rsidP="000C3B12">
            <w:pPr>
              <w:widowControl/>
              <w:spacing w:line="620" w:lineRule="exact"/>
              <w:ind w:left="113" w:right="113"/>
              <w:contextualSpacing/>
              <w:rPr>
                <w:rFonts w:ascii="仿宋_GB2312" w:eastAsia="仿宋_GB2312" w:hAnsi="仿宋"/>
                <w:b/>
                <w:sz w:val="28"/>
                <w:szCs w:val="28"/>
              </w:rPr>
            </w:pPr>
            <w:r>
              <w:rPr>
                <w:rFonts w:ascii="仿宋_GB2312" w:eastAsia="仿宋_GB2312" w:hAnsi="仿宋" w:hint="eastAsia"/>
                <w:b/>
                <w:sz w:val="28"/>
                <w:szCs w:val="28"/>
              </w:rPr>
              <w:t>寨上街</w:t>
            </w:r>
          </w:p>
        </w:tc>
        <w:tc>
          <w:tcPr>
            <w:tcW w:w="658" w:type="dxa"/>
            <w:tcBorders>
              <w:top w:val="single" w:sz="4" w:space="0" w:color="auto"/>
              <w:left w:val="single" w:sz="4" w:space="0" w:color="auto"/>
              <w:bottom w:val="single" w:sz="4" w:space="0" w:color="auto"/>
              <w:right w:val="single" w:sz="4" w:space="0" w:color="auto"/>
            </w:tcBorders>
            <w:textDirection w:val="tbRlV"/>
            <w:vAlign w:val="center"/>
            <w:hideMark/>
          </w:tcPr>
          <w:p w:rsidR="00C30A62" w:rsidRDefault="00C30A62" w:rsidP="000C3B12">
            <w:pPr>
              <w:widowControl/>
              <w:spacing w:line="620" w:lineRule="exact"/>
              <w:ind w:left="113" w:right="113"/>
              <w:contextualSpacing/>
              <w:rPr>
                <w:rFonts w:ascii="仿宋_GB2312" w:eastAsia="仿宋_GB2312" w:hAnsi="仿宋"/>
                <w:b/>
                <w:sz w:val="28"/>
                <w:szCs w:val="28"/>
              </w:rPr>
            </w:pPr>
            <w:r>
              <w:rPr>
                <w:rFonts w:ascii="仿宋_GB2312" w:eastAsia="仿宋_GB2312" w:hAnsi="仿宋" w:hint="eastAsia"/>
                <w:b/>
                <w:sz w:val="28"/>
                <w:szCs w:val="28"/>
              </w:rPr>
              <w:t>大港街</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rsidR="00C30A62" w:rsidRDefault="00C30A62" w:rsidP="000C3B12">
            <w:pPr>
              <w:widowControl/>
              <w:spacing w:line="620" w:lineRule="exact"/>
              <w:ind w:left="113" w:right="113"/>
              <w:contextualSpacing/>
              <w:rPr>
                <w:rFonts w:ascii="仿宋_GB2312" w:eastAsia="仿宋_GB2312" w:hAnsi="仿宋"/>
                <w:b/>
                <w:sz w:val="28"/>
                <w:szCs w:val="28"/>
              </w:rPr>
            </w:pPr>
            <w:r>
              <w:rPr>
                <w:rFonts w:ascii="仿宋_GB2312" w:eastAsia="仿宋_GB2312" w:hAnsi="仿宋" w:hint="eastAsia"/>
                <w:b/>
                <w:sz w:val="28"/>
                <w:szCs w:val="28"/>
              </w:rPr>
              <w:t>海滨街</w:t>
            </w:r>
          </w:p>
        </w:tc>
        <w:tc>
          <w:tcPr>
            <w:tcW w:w="658" w:type="dxa"/>
            <w:tcBorders>
              <w:top w:val="single" w:sz="4" w:space="0" w:color="auto"/>
              <w:left w:val="single" w:sz="4" w:space="0" w:color="auto"/>
              <w:bottom w:val="single" w:sz="4" w:space="0" w:color="auto"/>
              <w:right w:val="single" w:sz="4" w:space="0" w:color="auto"/>
            </w:tcBorders>
            <w:textDirection w:val="tbRlV"/>
            <w:vAlign w:val="center"/>
            <w:hideMark/>
          </w:tcPr>
          <w:p w:rsidR="00C30A62" w:rsidRDefault="00C30A62" w:rsidP="000C3B12">
            <w:pPr>
              <w:widowControl/>
              <w:spacing w:line="620" w:lineRule="exact"/>
              <w:ind w:left="113" w:right="113"/>
              <w:contextualSpacing/>
              <w:rPr>
                <w:rFonts w:ascii="仿宋_GB2312" w:eastAsia="仿宋_GB2312" w:hAnsi="仿宋"/>
                <w:b/>
                <w:sz w:val="28"/>
                <w:szCs w:val="28"/>
              </w:rPr>
            </w:pPr>
            <w:r>
              <w:rPr>
                <w:rFonts w:ascii="仿宋_GB2312" w:eastAsia="仿宋_GB2312" w:hAnsi="仿宋" w:hint="eastAsia"/>
                <w:b/>
                <w:sz w:val="28"/>
                <w:szCs w:val="28"/>
              </w:rPr>
              <w:t>泰达街</w:t>
            </w:r>
          </w:p>
        </w:tc>
        <w:tc>
          <w:tcPr>
            <w:tcW w:w="657" w:type="dxa"/>
            <w:tcBorders>
              <w:top w:val="single" w:sz="4" w:space="0" w:color="auto"/>
              <w:left w:val="single" w:sz="4" w:space="0" w:color="auto"/>
              <w:bottom w:val="single" w:sz="4" w:space="0" w:color="auto"/>
              <w:right w:val="single" w:sz="4" w:space="0" w:color="auto"/>
            </w:tcBorders>
            <w:textDirection w:val="tbRlV"/>
            <w:vAlign w:val="center"/>
            <w:hideMark/>
          </w:tcPr>
          <w:p w:rsidR="00C30A62" w:rsidRDefault="00C30A62" w:rsidP="000C3B12">
            <w:pPr>
              <w:keepLines/>
              <w:widowControl/>
              <w:spacing w:line="620" w:lineRule="exact"/>
              <w:ind w:leftChars="53" w:left="111" w:rightChars="54" w:right="113"/>
              <w:contextualSpacing/>
              <w:rPr>
                <w:rFonts w:ascii="仿宋_GB2312" w:eastAsia="仿宋_GB2312" w:hAnsi="仿宋"/>
                <w:b/>
                <w:sz w:val="28"/>
                <w:szCs w:val="28"/>
              </w:rPr>
            </w:pPr>
            <w:r>
              <w:rPr>
                <w:rFonts w:ascii="仿宋_GB2312" w:eastAsia="仿宋_GB2312" w:hAnsi="仿宋" w:hint="eastAsia"/>
                <w:b/>
                <w:sz w:val="28"/>
                <w:szCs w:val="28"/>
              </w:rPr>
              <w:t>塘沽街</w:t>
            </w:r>
          </w:p>
        </w:tc>
        <w:tc>
          <w:tcPr>
            <w:tcW w:w="658" w:type="dxa"/>
            <w:tcBorders>
              <w:top w:val="single" w:sz="4" w:space="0" w:color="auto"/>
              <w:left w:val="single" w:sz="4" w:space="0" w:color="auto"/>
              <w:bottom w:val="single" w:sz="4" w:space="0" w:color="auto"/>
              <w:right w:val="single" w:sz="4" w:space="0" w:color="auto"/>
            </w:tcBorders>
            <w:textDirection w:val="tbRlV"/>
            <w:vAlign w:val="center"/>
            <w:hideMark/>
          </w:tcPr>
          <w:p w:rsidR="00C30A62" w:rsidRDefault="00C30A62" w:rsidP="000C3B12">
            <w:pPr>
              <w:keepLines/>
              <w:widowControl/>
              <w:spacing w:line="620" w:lineRule="exact"/>
              <w:ind w:leftChars="53" w:left="111" w:rightChars="54" w:right="113"/>
              <w:contextualSpacing/>
              <w:rPr>
                <w:rFonts w:ascii="仿宋_GB2312" w:eastAsia="仿宋_GB2312" w:hAnsi="仿宋"/>
                <w:b/>
                <w:sz w:val="28"/>
                <w:szCs w:val="28"/>
              </w:rPr>
            </w:pPr>
            <w:r>
              <w:rPr>
                <w:rFonts w:ascii="仿宋_GB2312" w:eastAsia="仿宋_GB2312" w:hAnsi="仿宋" w:hint="eastAsia"/>
                <w:b/>
                <w:sz w:val="28"/>
                <w:szCs w:val="28"/>
              </w:rPr>
              <w:t>大沽街</w:t>
            </w:r>
          </w:p>
        </w:tc>
      </w:tr>
      <w:tr w:rsidR="00C30A62" w:rsidTr="002311CC">
        <w:trPr>
          <w:cantSplit/>
          <w:trHeight w:val="656"/>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 w:eastAsia="仿宋" w:hAnsi="仿宋"/>
                <w:sz w:val="24"/>
                <w:szCs w:val="24"/>
              </w:rPr>
            </w:pPr>
            <w:r>
              <w:rPr>
                <w:rFonts w:ascii="仿宋_GB2312" w:eastAsia="仿宋_GB2312" w:hAnsi="仿宋" w:hint="eastAsia"/>
                <w:sz w:val="24"/>
                <w:szCs w:val="24"/>
              </w:rPr>
              <w:t xml:space="preserve">天津天狮生物工程有限公司 </w:t>
            </w:r>
          </w:p>
        </w:tc>
        <w:tc>
          <w:tcPr>
            <w:tcW w:w="657"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8"/>
                <w:szCs w:val="28"/>
              </w:rPr>
            </w:pPr>
            <w:r>
              <w:rPr>
                <w:rFonts w:ascii="仿宋_GB2312" w:eastAsia="仿宋_GB2312" w:hAnsi="仿宋" w:hint="eastAsia"/>
                <w:sz w:val="28"/>
                <w:szCs w:val="28"/>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8"/>
                <w:szCs w:val="28"/>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8"/>
                <w:szCs w:val="28"/>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8"/>
                <w:szCs w:val="28"/>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8"/>
                <w:szCs w:val="28"/>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8"/>
                <w:szCs w:val="28"/>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8"/>
                <w:szCs w:val="28"/>
              </w:rPr>
            </w:pPr>
          </w:p>
        </w:tc>
      </w:tr>
      <w:tr w:rsidR="00C30A62" w:rsidTr="002311CC">
        <w:trPr>
          <w:cantSplit/>
          <w:trHeight w:val="552"/>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t xml:space="preserve">宝健（中国）日用品有限公司天津分公司              </w:t>
            </w:r>
          </w:p>
        </w:tc>
        <w:tc>
          <w:tcPr>
            <w:tcW w:w="657"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r>
      <w:tr w:rsidR="00C30A62" w:rsidTr="002311CC">
        <w:trPr>
          <w:cantSplit/>
          <w:trHeight w:val="661"/>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t xml:space="preserve">完美（中国）有限公司天津分公司  </w:t>
            </w:r>
          </w:p>
        </w:tc>
        <w:tc>
          <w:tcPr>
            <w:tcW w:w="657"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r>
      <w:tr w:rsidR="00C30A62" w:rsidTr="002311CC">
        <w:trPr>
          <w:cantSplit/>
          <w:trHeight w:val="557"/>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t>如新(中国)日用保健品有限公司天津分公司</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left"/>
              <w:rPr>
                <w:kern w:val="0"/>
                <w:sz w:val="20"/>
                <w:szCs w:val="20"/>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r>
      <w:tr w:rsidR="00C30A62" w:rsidTr="002311CC">
        <w:trPr>
          <w:cantSplit/>
          <w:trHeight w:val="651"/>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lastRenderedPageBreak/>
              <w:t>玫琳凯（中国）化妆品有限公司天津分公司</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r>
      <w:tr w:rsidR="00C30A62" w:rsidTr="002311CC">
        <w:trPr>
          <w:cantSplit/>
          <w:trHeight w:val="702"/>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t>无限极（中国）有限公司天津分公司</w:t>
            </w:r>
          </w:p>
        </w:tc>
        <w:tc>
          <w:tcPr>
            <w:tcW w:w="657"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r>
      <w:tr w:rsidR="00C30A62" w:rsidTr="002311CC">
        <w:trPr>
          <w:cantSplit/>
          <w:trHeight w:val="556"/>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t>美乐家(中国)日用品有限公司天津分公司</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r>
      <w:tr w:rsidR="00C30A62" w:rsidTr="002311CC">
        <w:trPr>
          <w:cantSplit/>
          <w:trHeight w:val="650"/>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t xml:space="preserve">金士力佳友（天津）有限公司   </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r>
      <w:tr w:rsidR="00C30A62" w:rsidTr="002311CC">
        <w:trPr>
          <w:cantSplit/>
          <w:trHeight w:val="702"/>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t>康宝莱(中国)保健品有限公司天津分公司</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r>
      <w:tr w:rsidR="00C30A62" w:rsidTr="002311CC">
        <w:trPr>
          <w:cantSplit/>
          <w:trHeight w:val="557"/>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t>三生（中国）健康产业有限公司天津分公司</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r>
      <w:tr w:rsidR="00C30A62" w:rsidTr="002311CC">
        <w:trPr>
          <w:cantSplit/>
          <w:trHeight w:val="650"/>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t xml:space="preserve">雅芳(中国)有限公司天津分公司    </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r>
      <w:tr w:rsidR="00C30A62" w:rsidTr="002311CC">
        <w:trPr>
          <w:cantSplit/>
          <w:trHeight w:val="702"/>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t>安利(中国)日用品有限公司天津分公司</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r>
      <w:tr w:rsidR="00C30A62" w:rsidTr="002311CC">
        <w:trPr>
          <w:cantSplit/>
          <w:trHeight w:val="698"/>
        </w:trPr>
        <w:tc>
          <w:tcPr>
            <w:tcW w:w="2696" w:type="dxa"/>
            <w:tcBorders>
              <w:top w:val="single" w:sz="4" w:space="0" w:color="auto"/>
              <w:left w:val="single" w:sz="4" w:space="0" w:color="auto"/>
              <w:bottom w:val="single" w:sz="4" w:space="0" w:color="auto"/>
              <w:right w:val="single" w:sz="4" w:space="0" w:color="auto"/>
            </w:tcBorders>
            <w:hideMark/>
          </w:tcPr>
          <w:p w:rsidR="00C30A62" w:rsidRDefault="00C30A62" w:rsidP="000C3B12">
            <w:pPr>
              <w:widowControl/>
              <w:spacing w:line="620" w:lineRule="exact"/>
              <w:contextualSpacing/>
              <w:rPr>
                <w:rFonts w:ascii="仿宋_GB2312" w:eastAsia="仿宋_GB2312" w:hAnsi="仿宋"/>
                <w:sz w:val="24"/>
                <w:szCs w:val="24"/>
              </w:rPr>
            </w:pPr>
            <w:r>
              <w:rPr>
                <w:rFonts w:ascii="仿宋_GB2312" w:eastAsia="仿宋_GB2312" w:hAnsi="仿宋" w:hint="eastAsia"/>
                <w:sz w:val="24"/>
                <w:szCs w:val="24"/>
              </w:rPr>
              <w:t>克缇（中国）日用品有限公司天津分公司</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hideMark/>
          </w:tcPr>
          <w:p w:rsidR="00C30A62" w:rsidRDefault="00C30A62" w:rsidP="000C3B12">
            <w:pPr>
              <w:widowControl/>
              <w:spacing w:line="620" w:lineRule="exact"/>
              <w:contextualSpacing/>
              <w:jc w:val="center"/>
              <w:rPr>
                <w:rFonts w:ascii="仿宋_GB2312" w:eastAsia="仿宋_GB2312" w:hAnsi="仿宋"/>
                <w:sz w:val="24"/>
                <w:szCs w:val="24"/>
              </w:rPr>
            </w:pPr>
            <w:r>
              <w:rPr>
                <w:rFonts w:ascii="仿宋_GB2312" w:eastAsia="仿宋_GB2312" w:hAnsi="仿宋" w:hint="eastAsia"/>
                <w:sz w:val="24"/>
                <w:szCs w:val="24"/>
              </w:rPr>
              <w:t>1</w:t>
            </w:r>
          </w:p>
        </w:tc>
        <w:tc>
          <w:tcPr>
            <w:tcW w:w="657"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c>
          <w:tcPr>
            <w:tcW w:w="658" w:type="dxa"/>
            <w:tcBorders>
              <w:top w:val="single" w:sz="4" w:space="0" w:color="auto"/>
              <w:left w:val="single" w:sz="4" w:space="0" w:color="auto"/>
              <w:bottom w:val="single" w:sz="4" w:space="0" w:color="auto"/>
              <w:right w:val="single" w:sz="4" w:space="0" w:color="auto"/>
            </w:tcBorders>
            <w:vAlign w:val="center"/>
          </w:tcPr>
          <w:p w:rsidR="00C30A62" w:rsidRDefault="00C30A62" w:rsidP="000C3B12">
            <w:pPr>
              <w:widowControl/>
              <w:spacing w:line="620" w:lineRule="exact"/>
              <w:contextualSpacing/>
              <w:jc w:val="center"/>
              <w:rPr>
                <w:rFonts w:ascii="仿宋_GB2312" w:eastAsia="仿宋_GB2312" w:hAnsi="仿宋"/>
                <w:sz w:val="24"/>
                <w:szCs w:val="24"/>
              </w:rPr>
            </w:pPr>
          </w:p>
        </w:tc>
      </w:tr>
    </w:tbl>
    <w:p w:rsidR="00C30A62" w:rsidRDefault="00C30A62" w:rsidP="000C3B12">
      <w:pPr>
        <w:spacing w:line="620" w:lineRule="exact"/>
        <w:ind w:rightChars="15" w:right="31" w:firstLineChars="250" w:firstLine="800"/>
        <w:contextualSpacing/>
        <w:rPr>
          <w:rFonts w:ascii="黑体" w:eastAsia="黑体" w:hAnsi="黑体"/>
          <w:sz w:val="32"/>
          <w:szCs w:val="32"/>
        </w:rPr>
      </w:pPr>
      <w:r>
        <w:rPr>
          <w:rFonts w:ascii="黑体" w:eastAsia="黑体" w:hAnsi="黑体" w:hint="eastAsia"/>
          <w:sz w:val="32"/>
          <w:szCs w:val="32"/>
        </w:rPr>
        <w:t>二、直销监管工作情况</w:t>
      </w:r>
    </w:p>
    <w:p w:rsidR="00C30A62" w:rsidRDefault="00C30A62" w:rsidP="000C3B12">
      <w:pPr>
        <w:spacing w:line="620" w:lineRule="exact"/>
        <w:ind w:rightChars="15" w:right="31" w:firstLineChars="200" w:firstLine="643"/>
        <w:contextualSpacing/>
        <w:rPr>
          <w:rFonts w:ascii="楷体_GB2312" w:eastAsia="楷体_GB2312" w:hAnsi="楷体"/>
          <w:b/>
          <w:sz w:val="32"/>
          <w:szCs w:val="32"/>
        </w:rPr>
      </w:pPr>
      <w:r>
        <w:rPr>
          <w:rFonts w:ascii="楷体_GB2312" w:eastAsia="楷体_GB2312" w:hAnsi="楷体" w:hint="eastAsia"/>
          <w:b/>
          <w:sz w:val="32"/>
          <w:szCs w:val="32"/>
        </w:rPr>
        <w:lastRenderedPageBreak/>
        <w:t>（一）落实三项制度</w:t>
      </w:r>
    </w:p>
    <w:p w:rsidR="00C30A62" w:rsidRDefault="00C30A62" w:rsidP="000C3B12">
      <w:pPr>
        <w:spacing w:line="620" w:lineRule="exact"/>
        <w:ind w:rightChars="15" w:right="31" w:firstLineChars="200" w:firstLine="640"/>
        <w:contextualSpacing/>
        <w:rPr>
          <w:rFonts w:ascii="楷体_GB2312" w:eastAsia="楷体_GB2312" w:hAnsi="楷体"/>
          <w:b/>
          <w:sz w:val="32"/>
          <w:szCs w:val="32"/>
        </w:rPr>
      </w:pPr>
      <w:r>
        <w:rPr>
          <w:rFonts w:ascii="仿宋_GB2312" w:eastAsia="仿宋_GB2312" w:hAnsi="仿宋" w:cs="宋体" w:hint="eastAsia"/>
          <w:color w:val="000000"/>
          <w:kern w:val="0"/>
          <w:sz w:val="32"/>
          <w:szCs w:val="32"/>
        </w:rPr>
        <w:t>一是直销档案制度。建立直销企业、服务网点及专卖店的</w:t>
      </w:r>
      <w:r>
        <w:rPr>
          <w:rFonts w:ascii="仿宋_GB2312" w:eastAsia="仿宋_GB2312" w:hAnsi="仿宋" w:hint="eastAsia"/>
          <w:sz w:val="32"/>
          <w:szCs w:val="32"/>
        </w:rPr>
        <w:t>电子和书式档案，包括企业基本情况、会议报备、日常监管记录等，适时掌握企业动态；二是</w:t>
      </w:r>
      <w:r>
        <w:rPr>
          <w:rFonts w:ascii="仿宋_GB2312" w:eastAsia="仿宋_GB2312" w:hAnsi="仿宋" w:cs="宋体" w:hint="eastAsia"/>
          <w:bCs/>
          <w:color w:val="000000"/>
          <w:spacing w:val="-2"/>
          <w:kern w:val="0"/>
          <w:sz w:val="32"/>
          <w:szCs w:val="32"/>
        </w:rPr>
        <w:t>直销企业会议报备制度。直销企业</w:t>
      </w:r>
      <w:r>
        <w:rPr>
          <w:rFonts w:ascii="仿宋_GB2312" w:eastAsia="仿宋_GB2312" w:hAnsi="仿宋_GB2312" w:hint="eastAsia"/>
          <w:sz w:val="32"/>
          <w:szCs w:val="20"/>
        </w:rPr>
        <w:t>提前5个工作日向新区市场监管局进行会议报备，辖区属地市场监管部门负责监督管理；</w:t>
      </w:r>
      <w:r>
        <w:rPr>
          <w:rFonts w:ascii="仿宋_GB2312" w:eastAsia="仿宋_GB2312" w:hAnsi="仿宋" w:hint="eastAsia"/>
          <w:sz w:val="32"/>
          <w:szCs w:val="32"/>
        </w:rPr>
        <w:t>三是直销违法案件报备制度。</w:t>
      </w:r>
      <w:r>
        <w:rPr>
          <w:rFonts w:ascii="仿宋_GB2312" w:eastAsia="仿宋_GB2312" w:hAnsi="仿宋" w:cs="宋体" w:hint="eastAsia"/>
          <w:kern w:val="0"/>
          <w:sz w:val="32"/>
          <w:szCs w:val="32"/>
        </w:rPr>
        <w:t>对违规直销行为需立案查处的，立案前应征求市市场监管委意见，</w:t>
      </w:r>
      <w:r>
        <w:rPr>
          <w:rFonts w:ascii="仿宋_GB2312" w:eastAsia="仿宋_GB2312" w:hAnsi="仿宋" w:hint="eastAsia"/>
          <w:sz w:val="32"/>
          <w:szCs w:val="32"/>
        </w:rPr>
        <w:t>在下达行政处罚决定书后5个工作日内向市市场监管委备案。同时录入国家市场监管总局“打击传销规范直销信息系统”。</w:t>
      </w:r>
    </w:p>
    <w:p w:rsidR="00C30A62" w:rsidRDefault="00C30A62" w:rsidP="000C3B12">
      <w:pPr>
        <w:spacing w:line="620" w:lineRule="exact"/>
        <w:ind w:rightChars="15" w:right="31" w:firstLineChars="200" w:firstLine="643"/>
        <w:contextualSpacing/>
        <w:rPr>
          <w:rFonts w:ascii="仿宋_GB2312" w:eastAsia="仿宋_GB2312" w:hAnsi="仿宋_GB2312"/>
          <w:sz w:val="32"/>
          <w:szCs w:val="20"/>
        </w:rPr>
      </w:pPr>
      <w:r>
        <w:rPr>
          <w:rFonts w:ascii="楷体_GB2312" w:eastAsia="楷体_GB2312" w:hAnsi="楷体" w:hint="eastAsia"/>
          <w:b/>
          <w:sz w:val="32"/>
          <w:szCs w:val="32"/>
        </w:rPr>
        <w:t>（二）形成常态监管</w:t>
      </w:r>
    </w:p>
    <w:p w:rsidR="00C30A62" w:rsidRPr="00D63E83" w:rsidRDefault="00C30A62" w:rsidP="000C3B12">
      <w:pPr>
        <w:spacing w:line="620" w:lineRule="exact"/>
        <w:ind w:firstLineChars="200" w:firstLine="640"/>
        <w:contextualSpacing/>
        <w:rPr>
          <w:rFonts w:ascii="仿宋_GB2312" w:eastAsia="仿宋_GB2312"/>
          <w:sz w:val="32"/>
          <w:szCs w:val="32"/>
        </w:rPr>
      </w:pPr>
      <w:r w:rsidRPr="00D63E83">
        <w:rPr>
          <w:rFonts w:ascii="仿宋_GB2312" w:eastAsia="仿宋_GB2312" w:hAnsi="Times New Roman" w:hint="eastAsia"/>
          <w:color w:val="000000"/>
          <w:sz w:val="32"/>
          <w:szCs w:val="32"/>
        </w:rPr>
        <w:t>年初制发《</w:t>
      </w:r>
      <w:r w:rsidRPr="000C3B12">
        <w:rPr>
          <w:rFonts w:ascii="仿宋_GB2312" w:eastAsia="仿宋_GB2312" w:hint="eastAsia"/>
          <w:sz w:val="32"/>
          <w:szCs w:val="32"/>
        </w:rPr>
        <w:t>滨海新区市场监管局2018年直销监管工作安排</w:t>
      </w:r>
      <w:r w:rsidRPr="00D63E83">
        <w:rPr>
          <w:rFonts w:ascii="仿宋_GB2312" w:eastAsia="仿宋_GB2312" w:hAnsi="Times New Roman" w:hint="eastAsia"/>
          <w:color w:val="000000"/>
          <w:sz w:val="32"/>
          <w:szCs w:val="32"/>
        </w:rPr>
        <w:t>》，</w:t>
      </w:r>
      <w:r w:rsidRPr="000C3B12">
        <w:rPr>
          <w:rFonts w:ascii="仿宋_GB2312" w:eastAsia="仿宋_GB2312" w:hint="eastAsia"/>
          <w:sz w:val="32"/>
          <w:szCs w:val="32"/>
        </w:rPr>
        <w:t>加强对直销企业、分支机构、服务网点、经销商的日常监管，</w:t>
      </w:r>
      <w:r w:rsidRPr="00D63E83">
        <w:rPr>
          <w:rFonts w:ascii="仿宋_GB2312" w:eastAsia="仿宋_GB2312" w:hAnsi="Times New Roman" w:hint="eastAsia"/>
          <w:sz w:val="32"/>
          <w:szCs w:val="32"/>
        </w:rPr>
        <w:t>抓住计酬、退换货、各类会议培训、企业宣传等关键环节，重点检查是否存在传销、</w:t>
      </w:r>
      <w:r w:rsidRPr="00D63E83">
        <w:rPr>
          <w:rFonts w:ascii="仿宋_GB2312" w:eastAsia="仿宋_GB2312" w:hAnsi="仿宋_GB2312" w:hint="eastAsia"/>
          <w:sz w:val="32"/>
          <w:szCs w:val="32"/>
        </w:rPr>
        <w:t>虚假宣传、未经批准从事直销活动等违法问题和侵害消费者、直销员权益的等行为。同时</w:t>
      </w:r>
      <w:r w:rsidRPr="000C3B12">
        <w:rPr>
          <w:rFonts w:ascii="仿宋_GB2312" w:eastAsia="仿宋_GB2312" w:hint="eastAsia"/>
          <w:sz w:val="32"/>
          <w:szCs w:val="32"/>
        </w:rPr>
        <w:t>采取走访、约谈、警示、告诫等方式，积极宣传有关法律法规和政策，督促直销企业增强法律意识、规范守法经营。</w:t>
      </w:r>
    </w:p>
    <w:p w:rsidR="00C30A62" w:rsidRPr="00D63E83" w:rsidRDefault="00C30A62" w:rsidP="000C3B12">
      <w:pPr>
        <w:spacing w:line="620" w:lineRule="exact"/>
        <w:ind w:firstLineChars="200" w:firstLine="640"/>
        <w:contextualSpacing/>
        <w:rPr>
          <w:rFonts w:ascii="仿宋_GB2312" w:eastAsia="仿宋_GB2312" w:hAnsi="楷体"/>
          <w:sz w:val="32"/>
          <w:szCs w:val="32"/>
        </w:rPr>
      </w:pPr>
      <w:r w:rsidRPr="00D63E83">
        <w:rPr>
          <w:rFonts w:ascii="仿宋_GB2312" w:eastAsia="仿宋_GB2312" w:hAnsi="仿宋_GB2312" w:hint="eastAsia"/>
          <w:sz w:val="32"/>
          <w:szCs w:val="32"/>
        </w:rPr>
        <w:t>出动执法人员215人次，</w:t>
      </w:r>
      <w:r w:rsidRPr="000C3B12">
        <w:rPr>
          <w:rFonts w:ascii="仿宋_GB2312" w:eastAsia="仿宋_GB2312" w:hAnsi="楷体" w:hint="eastAsia"/>
          <w:sz w:val="32"/>
          <w:szCs w:val="32"/>
        </w:rPr>
        <w:t>发放宣传材料740份，检查直销企业经销商（服务网</w:t>
      </w:r>
      <w:r w:rsidRPr="008C1FB5">
        <w:rPr>
          <w:rFonts w:ascii="仿宋_GB2312" w:eastAsia="仿宋_GB2312" w:hAnsi="楷体" w:hint="eastAsia"/>
          <w:sz w:val="32"/>
          <w:szCs w:val="32"/>
        </w:rPr>
        <w:t>点）146户次，</w:t>
      </w:r>
      <w:r w:rsidRPr="008C1FB5">
        <w:rPr>
          <w:rFonts w:ascii="仿宋_GB2312" w:eastAsia="仿宋_GB2312" w:hAnsi="Times New Roman" w:hint="eastAsia"/>
          <w:sz w:val="32"/>
          <w:szCs w:val="32"/>
        </w:rPr>
        <w:t>规范直销企业档案15户，</w:t>
      </w:r>
      <w:r w:rsidRPr="008C1FB5">
        <w:rPr>
          <w:rFonts w:ascii="仿宋_GB2312" w:eastAsia="仿宋_GB2312" w:hAnsi="仿宋_GB2312" w:cs="仿宋_GB2312" w:hint="eastAsia"/>
          <w:sz w:val="32"/>
          <w:szCs w:val="32"/>
        </w:rPr>
        <w:t>解答经营者、消费者咨询</w:t>
      </w:r>
      <w:r w:rsidRPr="00A51A65">
        <w:rPr>
          <w:rFonts w:ascii="仿宋_GB2312" w:eastAsia="仿宋_GB2312" w:hAnsi="仿宋_GB2312" w:cs="仿宋_GB2312" w:hint="eastAsia"/>
          <w:sz w:val="32"/>
          <w:szCs w:val="32"/>
        </w:rPr>
        <w:t>82次，</w:t>
      </w:r>
      <w:r w:rsidRPr="00A51A65">
        <w:rPr>
          <w:rFonts w:ascii="仿宋_GB2312" w:eastAsia="仿宋_GB2312" w:hAnsi="楷体" w:hint="eastAsia"/>
          <w:sz w:val="32"/>
          <w:szCs w:val="32"/>
        </w:rPr>
        <w:t>对2</w:t>
      </w:r>
      <w:r w:rsidRPr="00CD1FD5">
        <w:rPr>
          <w:rFonts w:ascii="仿宋_GB2312" w:eastAsia="仿宋_GB2312" w:hAnsi="楷体" w:hint="eastAsia"/>
          <w:sz w:val="32"/>
          <w:szCs w:val="32"/>
        </w:rPr>
        <w:t>户停业欲迁址经营、3</w:t>
      </w:r>
      <w:r w:rsidRPr="00753BD5">
        <w:rPr>
          <w:rFonts w:ascii="仿宋_GB2312" w:eastAsia="仿宋_GB2312" w:hAnsi="楷体" w:hint="eastAsia"/>
          <w:sz w:val="32"/>
          <w:szCs w:val="32"/>
        </w:rPr>
        <w:t>户续</w:t>
      </w:r>
      <w:r w:rsidRPr="00753BD5">
        <w:rPr>
          <w:rFonts w:ascii="仿宋_GB2312" w:eastAsia="仿宋_GB2312" w:hAnsi="楷体" w:hint="eastAsia"/>
          <w:sz w:val="32"/>
          <w:szCs w:val="32"/>
        </w:rPr>
        <w:lastRenderedPageBreak/>
        <w:t>签直销企业授权合同经销商给予了规范指导，对1</w:t>
      </w:r>
      <w:r w:rsidRPr="00071473">
        <w:rPr>
          <w:rFonts w:ascii="仿宋_GB2312" w:eastAsia="仿宋_GB2312" w:hAnsi="楷体" w:hint="eastAsia"/>
          <w:sz w:val="32"/>
          <w:szCs w:val="32"/>
        </w:rPr>
        <w:t>户健康证过期企业，责令其立即办理换证。</w:t>
      </w:r>
      <w:r w:rsidRPr="00071473">
        <w:rPr>
          <w:rFonts w:ascii="仿宋_GB2312" w:eastAsia="仿宋_GB2312" w:hAnsi="Times New Roman" w:hint="eastAsia"/>
          <w:sz w:val="32"/>
          <w:szCs w:val="32"/>
        </w:rPr>
        <w:t>调查核实举报转办单3</w:t>
      </w:r>
      <w:r w:rsidRPr="00CA03F4">
        <w:rPr>
          <w:rFonts w:ascii="仿宋_GB2312" w:eastAsia="仿宋_GB2312" w:hAnsi="Times New Roman" w:hint="eastAsia"/>
          <w:sz w:val="32"/>
          <w:szCs w:val="32"/>
        </w:rPr>
        <w:t>件。</w:t>
      </w:r>
    </w:p>
    <w:p w:rsidR="00C30A62" w:rsidRDefault="00C30A62" w:rsidP="000C3B12">
      <w:pPr>
        <w:spacing w:line="620" w:lineRule="exact"/>
        <w:ind w:rightChars="15" w:right="31" w:firstLineChars="200" w:firstLine="643"/>
        <w:contextualSpacing/>
        <w:rPr>
          <w:rFonts w:ascii="楷体_GB2312" w:eastAsia="楷体_GB2312" w:hAnsi="楷体"/>
          <w:b/>
          <w:sz w:val="32"/>
          <w:szCs w:val="32"/>
        </w:rPr>
      </w:pPr>
      <w:r>
        <w:rPr>
          <w:rFonts w:ascii="楷体_GB2312" w:eastAsia="楷体_GB2312" w:hAnsi="楷体" w:hint="eastAsia"/>
          <w:b/>
          <w:sz w:val="32"/>
          <w:szCs w:val="32"/>
        </w:rPr>
        <w:t>（三）把握重点环节</w:t>
      </w:r>
    </w:p>
    <w:p w:rsidR="00C30A62" w:rsidRDefault="00C30A62" w:rsidP="000C3B12">
      <w:pPr>
        <w:spacing w:line="620" w:lineRule="exact"/>
        <w:ind w:rightChars="15" w:right="31" w:firstLineChars="200" w:firstLine="640"/>
        <w:contextualSpacing/>
        <w:rPr>
          <w:rFonts w:ascii="仿宋_GB2312" w:eastAsia="仿宋_GB2312" w:hAnsi="仿宋" w:cs="宋体"/>
          <w:kern w:val="0"/>
          <w:sz w:val="32"/>
          <w:szCs w:val="32"/>
        </w:rPr>
      </w:pPr>
      <w:r w:rsidRPr="00BA58EB">
        <w:rPr>
          <w:rFonts w:ascii="仿宋_GB2312" w:eastAsia="仿宋_GB2312" w:hAnsi="Times New Roman" w:hint="eastAsia"/>
          <w:sz w:val="32"/>
          <w:szCs w:val="32"/>
        </w:rPr>
        <w:t>按照</w:t>
      </w:r>
      <w:r w:rsidRPr="00BA58EB">
        <w:rPr>
          <w:rFonts w:ascii="仿宋_GB2312" w:eastAsia="仿宋_GB2312" w:hAnsi="Times New Roman"/>
          <w:sz w:val="32"/>
          <w:szCs w:val="32"/>
        </w:rPr>
        <w:t>市市场监管委</w:t>
      </w:r>
      <w:r w:rsidRPr="00BA58EB">
        <w:rPr>
          <w:rFonts w:ascii="仿宋_GB2312" w:eastAsia="仿宋_GB2312" w:hAnsi="Times New Roman" w:hint="eastAsia"/>
          <w:sz w:val="32"/>
          <w:szCs w:val="32"/>
        </w:rPr>
        <w:t>《</w:t>
      </w:r>
      <w:r w:rsidRPr="00BA58EB">
        <w:rPr>
          <w:rFonts w:ascii="仿宋_GB2312" w:eastAsia="仿宋_GB2312" w:hAnsi="Times New Roman"/>
          <w:sz w:val="32"/>
          <w:szCs w:val="32"/>
        </w:rPr>
        <w:t>转发总局关于进一步加强直销监督管理工作的意见和关于开展查处以直销名义和股权激励、资金盘、投资分红等形式实施传销违法行为专项行动的通知</w:t>
      </w:r>
      <w:r w:rsidRPr="00BA58EB">
        <w:rPr>
          <w:rFonts w:ascii="仿宋_GB2312" w:eastAsia="仿宋_GB2312" w:hAnsi="Times New Roman" w:hint="eastAsia"/>
          <w:sz w:val="32"/>
          <w:szCs w:val="32"/>
        </w:rPr>
        <w:t>》</w:t>
      </w:r>
      <w:r>
        <w:rPr>
          <w:rFonts w:ascii="仿宋_GB2312" w:eastAsia="仿宋_GB2312" w:hAnsi="Times New Roman" w:hint="eastAsia"/>
          <w:sz w:val="32"/>
          <w:szCs w:val="32"/>
        </w:rPr>
        <w:t>要求，新区市场监管局及时制发《关于进一步加强直销监管工作的通知》，</w:t>
      </w:r>
      <w:r>
        <w:rPr>
          <w:rFonts w:ascii="仿宋_GB2312" w:eastAsia="仿宋_GB2312" w:hAnsi="仿宋" w:cs="宋体" w:hint="eastAsia"/>
          <w:kern w:val="0"/>
          <w:sz w:val="32"/>
          <w:szCs w:val="32"/>
        </w:rPr>
        <w:t>确保直销监管工作有效落实。</w:t>
      </w:r>
    </w:p>
    <w:p w:rsidR="00C30A62" w:rsidRDefault="00C30A62" w:rsidP="000C3B12">
      <w:pPr>
        <w:spacing w:line="620" w:lineRule="exact"/>
        <w:ind w:firstLineChars="200" w:firstLine="643"/>
        <w:contextualSpacing/>
        <w:rPr>
          <w:rFonts w:ascii="Times New Roman" w:eastAsia="仿宋_GB2312" w:hAnsi="Times New Roman"/>
          <w:sz w:val="32"/>
          <w:szCs w:val="32"/>
        </w:rPr>
      </w:pPr>
      <w:r>
        <w:rPr>
          <w:rFonts w:ascii="仿宋_GB2312" w:eastAsia="仿宋_GB2312" w:hAnsi="仿宋" w:hint="eastAsia"/>
          <w:b/>
          <w:sz w:val="32"/>
          <w:szCs w:val="32"/>
        </w:rPr>
        <w:t>1.严格市场准入。</w:t>
      </w:r>
      <w:r>
        <w:rPr>
          <w:rFonts w:ascii="Times New Roman" w:eastAsia="仿宋_GB2312" w:hint="eastAsia"/>
          <w:sz w:val="32"/>
          <w:szCs w:val="32"/>
        </w:rPr>
        <w:t>严格依法履职，认真核实</w:t>
      </w:r>
      <w:r>
        <w:rPr>
          <w:rFonts w:ascii="仿宋_GB2312" w:eastAsia="仿宋_GB2312" w:hint="eastAsia"/>
          <w:sz w:val="32"/>
          <w:szCs w:val="32"/>
        </w:rPr>
        <w:t>28</w:t>
      </w:r>
      <w:r>
        <w:rPr>
          <w:rFonts w:ascii="Times New Roman" w:eastAsia="仿宋_GB2312" w:hint="eastAsia"/>
          <w:sz w:val="32"/>
          <w:szCs w:val="32"/>
        </w:rPr>
        <w:t>家企业申请直销经营许可或直销区域扩展许可的征求意见，及时向市市场监管委书面反馈情况。</w:t>
      </w:r>
    </w:p>
    <w:p w:rsidR="00C30A62" w:rsidRDefault="00C30A62" w:rsidP="000C3B12">
      <w:pPr>
        <w:spacing w:line="620" w:lineRule="exact"/>
        <w:ind w:firstLineChars="200" w:firstLine="643"/>
        <w:contextualSpacing/>
        <w:rPr>
          <w:rFonts w:ascii="仿宋_GB2312" w:eastAsia="仿宋_GB2312"/>
          <w:sz w:val="32"/>
          <w:szCs w:val="32"/>
        </w:rPr>
      </w:pPr>
      <w:r>
        <w:rPr>
          <w:rFonts w:ascii="仿宋_GB2312" w:eastAsia="仿宋_GB2312" w:hAnsi="Times New Roman" w:hint="eastAsia"/>
          <w:b/>
          <w:sz w:val="32"/>
          <w:szCs w:val="32"/>
        </w:rPr>
        <w:t>2</w:t>
      </w:r>
      <w:r w:rsidRPr="005652D4">
        <w:rPr>
          <w:rFonts w:ascii="仿宋_GB2312" w:eastAsia="仿宋_GB2312" w:hAnsi="Times New Roman" w:hint="eastAsia"/>
          <w:b/>
          <w:sz w:val="32"/>
          <w:szCs w:val="32"/>
        </w:rPr>
        <w:t>.加强对直销企业、直销员及直销企业经销商、合作方、关联方的监管。</w:t>
      </w:r>
      <w:r w:rsidRPr="005652D4">
        <w:rPr>
          <w:rFonts w:ascii="仿宋_GB2312" w:eastAsia="仿宋_GB2312" w:hAnsi="Times New Roman" w:hint="eastAsia"/>
          <w:sz w:val="32"/>
          <w:szCs w:val="32"/>
        </w:rPr>
        <w:t>一是</w:t>
      </w:r>
      <w:r>
        <w:rPr>
          <w:rFonts w:ascii="仿宋_GB2312" w:eastAsia="仿宋_GB2312" w:hAnsi="Times New Roman" w:hint="eastAsia"/>
          <w:sz w:val="32"/>
          <w:szCs w:val="32"/>
        </w:rPr>
        <w:t>组织开展严厉打击</w:t>
      </w:r>
      <w:r w:rsidRPr="005652D4">
        <w:rPr>
          <w:rFonts w:ascii="仿宋_GB2312" w:eastAsia="仿宋_GB2312" w:hAnsi="Times New Roman" w:hint="eastAsia"/>
          <w:sz w:val="32"/>
          <w:szCs w:val="32"/>
        </w:rPr>
        <w:t>打着直销企业名义，欺骗、误导、引诱群众从事传销、非法集资</w:t>
      </w:r>
      <w:r>
        <w:rPr>
          <w:rFonts w:ascii="仿宋_GB2312" w:eastAsia="仿宋_GB2312" w:hAnsi="Times New Roman" w:hint="eastAsia"/>
          <w:sz w:val="32"/>
          <w:szCs w:val="32"/>
        </w:rPr>
        <w:t>，以及严重侵害消费者合法权益、危害公共利益、影响社会秩序的行为。</w:t>
      </w:r>
      <w:r w:rsidRPr="005652D4">
        <w:rPr>
          <w:rFonts w:ascii="仿宋_GB2312" w:eastAsia="仿宋_GB2312" w:hAnsi="Times New Roman" w:hint="eastAsia"/>
          <w:sz w:val="32"/>
          <w:szCs w:val="32"/>
        </w:rPr>
        <w:t>二是针对直销企业经销商问题多发的现象，组织开展了2次直销企业经销商专项检查</w:t>
      </w:r>
      <w:r>
        <w:rPr>
          <w:rFonts w:ascii="仿宋_GB2312" w:eastAsia="仿宋_GB2312" w:hAnsi="Times New Roman" w:hint="eastAsia"/>
          <w:sz w:val="32"/>
          <w:szCs w:val="32"/>
        </w:rPr>
        <w:t>，</w:t>
      </w:r>
      <w:r>
        <w:rPr>
          <w:rFonts w:ascii="仿宋_GB2312" w:eastAsia="仿宋_GB2312" w:hint="eastAsia"/>
          <w:sz w:val="32"/>
          <w:szCs w:val="32"/>
        </w:rPr>
        <w:t>重点检查是否存在误导宣传直销企业的产品、计酬制度等行为，是否存在擅自组织开展直销培训行为，是否存在违规为消费者办理换货和退货行为；是否存在组织、参与传销活动或者为传销活动提供便利条件等行为。</w:t>
      </w:r>
    </w:p>
    <w:p w:rsidR="00C30A62" w:rsidRPr="00865438" w:rsidRDefault="00C30A62" w:rsidP="000C3B12">
      <w:pPr>
        <w:spacing w:line="620" w:lineRule="exact"/>
        <w:ind w:firstLineChars="200" w:firstLine="643"/>
        <w:contextualSpacing/>
        <w:rPr>
          <w:rFonts w:ascii="仿宋_GB2312" w:eastAsia="仿宋_GB2312" w:hAnsi="仿宋"/>
          <w:b/>
          <w:color w:val="FF0000"/>
          <w:sz w:val="32"/>
          <w:szCs w:val="32"/>
        </w:rPr>
      </w:pPr>
      <w:r>
        <w:rPr>
          <w:rFonts w:ascii="仿宋_GB2312" w:eastAsia="仿宋_GB2312" w:hAnsi="Times New Roman" w:hint="eastAsia"/>
          <w:b/>
          <w:sz w:val="32"/>
          <w:szCs w:val="32"/>
        </w:rPr>
        <w:lastRenderedPageBreak/>
        <w:t>3</w:t>
      </w:r>
      <w:r w:rsidRPr="005652D4">
        <w:rPr>
          <w:rFonts w:ascii="仿宋_GB2312" w:eastAsia="仿宋_GB2312" w:hAnsi="Times New Roman" w:hint="eastAsia"/>
          <w:b/>
          <w:sz w:val="32"/>
          <w:szCs w:val="32"/>
        </w:rPr>
        <w:t>.开展查处以直销名义和股权激励、资金盘、投资分红等形式实施传销违法行为的专项行动。</w:t>
      </w:r>
      <w:r w:rsidRPr="005652D4">
        <w:rPr>
          <w:rFonts w:ascii="仿宋_GB2312" w:eastAsia="仿宋_GB2312" w:hAnsi="宋体" w:hint="eastAsia"/>
          <w:sz w:val="32"/>
          <w:szCs w:val="32"/>
        </w:rPr>
        <w:t>全面掌握直销企业经销商的经营模式、经营行为，</w:t>
      </w:r>
      <w:r>
        <w:rPr>
          <w:rFonts w:ascii="仿宋_GB2312" w:eastAsia="仿宋_GB2312" w:hAnsi="宋体" w:hint="eastAsia"/>
          <w:sz w:val="32"/>
          <w:szCs w:val="32"/>
        </w:rPr>
        <w:t>严厉查处打着直销旗号以各种形式进行传销的违法行为。重点检查</w:t>
      </w:r>
      <w:r w:rsidRPr="005652D4">
        <w:rPr>
          <w:rFonts w:ascii="仿宋_GB2312" w:eastAsia="仿宋_GB2312" w:hAnsi="宋体" w:hint="eastAsia"/>
          <w:sz w:val="32"/>
          <w:szCs w:val="32"/>
        </w:rPr>
        <w:t>擅自发展其它经营者销售直销产品；擅自从事直销活动或组织、参与传销活动；是否以直销企业名义开展宣传和营销活动；是否对直销产品作虚假或者引人误解的商业宣传；直销企业组织召开各类会议是否对其商品作虚假或者引人误解的宣传等各类违法违章。</w:t>
      </w:r>
    </w:p>
    <w:p w:rsidR="00C30A62" w:rsidRDefault="00C30A62" w:rsidP="000C3B12">
      <w:pPr>
        <w:spacing w:line="620" w:lineRule="exact"/>
        <w:ind w:rightChars="15" w:right="31" w:firstLineChars="200" w:firstLine="643"/>
        <w:contextualSpacing/>
        <w:rPr>
          <w:rFonts w:ascii="楷体_GB2312" w:eastAsia="楷体_GB2312" w:hAnsi="楷体"/>
          <w:b/>
          <w:sz w:val="32"/>
          <w:szCs w:val="32"/>
        </w:rPr>
      </w:pPr>
      <w:r>
        <w:rPr>
          <w:rFonts w:ascii="楷体_GB2312" w:eastAsia="楷体_GB2312" w:hAnsi="楷体" w:hint="eastAsia"/>
          <w:b/>
          <w:sz w:val="32"/>
          <w:szCs w:val="32"/>
        </w:rPr>
        <w:t>（四）服务企业发展</w:t>
      </w:r>
    </w:p>
    <w:p w:rsidR="00C30A62" w:rsidRPr="0029715F" w:rsidRDefault="00C30A62" w:rsidP="000C3B12">
      <w:pPr>
        <w:spacing w:line="620" w:lineRule="exact"/>
        <w:ind w:rightChars="15" w:right="31" w:firstLineChars="200" w:firstLine="632"/>
        <w:contextualSpacing/>
        <w:rPr>
          <w:rFonts w:ascii="仿宋_GB2312" w:eastAsia="仿宋_GB2312" w:hAnsi="仿宋" w:cs="宋体"/>
          <w:bCs/>
          <w:color w:val="000000"/>
          <w:spacing w:val="-2"/>
          <w:kern w:val="0"/>
          <w:sz w:val="32"/>
          <w:szCs w:val="32"/>
        </w:rPr>
      </w:pPr>
      <w:r>
        <w:rPr>
          <w:rFonts w:ascii="仿宋_GB2312" w:eastAsia="仿宋_GB2312" w:hAnsi="仿宋" w:cs="宋体" w:hint="eastAsia"/>
          <w:bCs/>
          <w:color w:val="000000"/>
          <w:spacing w:val="-2"/>
          <w:kern w:val="0"/>
          <w:sz w:val="32"/>
          <w:szCs w:val="32"/>
        </w:rPr>
        <w:t>通过召开企业座谈会、走访等多种形式，</w:t>
      </w:r>
      <w:r>
        <w:rPr>
          <w:rFonts w:ascii="仿宋_GB2312" w:eastAsia="仿宋_GB2312" w:hint="eastAsia"/>
          <w:sz w:val="32"/>
          <w:szCs w:val="32"/>
        </w:rPr>
        <w:t>就企业规范、有序、稳定发展等方面，</w:t>
      </w:r>
      <w:r>
        <w:rPr>
          <w:rFonts w:ascii="仿宋_GB2312" w:eastAsia="仿宋_GB2312" w:hAnsi="仿宋" w:cs="宋体" w:hint="eastAsia"/>
          <w:bCs/>
          <w:color w:val="000000"/>
          <w:spacing w:val="-2"/>
          <w:kern w:val="0"/>
          <w:sz w:val="32"/>
          <w:szCs w:val="32"/>
        </w:rPr>
        <w:t>听取直销企业的需求和建议，</w:t>
      </w:r>
      <w:r>
        <w:rPr>
          <w:rFonts w:ascii="仿宋_GB2312" w:eastAsia="仿宋_GB2312" w:hAnsi="仿宋" w:hint="eastAsia"/>
          <w:sz w:val="32"/>
          <w:szCs w:val="32"/>
        </w:rPr>
        <w:t>对直销企业经营活动给予行政指导，</w:t>
      </w:r>
      <w:r>
        <w:rPr>
          <w:rFonts w:ascii="仿宋_GB2312" w:eastAsia="仿宋_GB2312" w:hAnsi="仿宋" w:cs="宋体" w:hint="eastAsia"/>
          <w:bCs/>
          <w:color w:val="000000"/>
          <w:spacing w:val="-2"/>
          <w:kern w:val="0"/>
          <w:sz w:val="32"/>
          <w:szCs w:val="32"/>
        </w:rPr>
        <w:t>积极为企业发展提供法律咨询和便捷服务，为企业发展创造条件。</w:t>
      </w:r>
    </w:p>
    <w:p w:rsidR="00C30A62" w:rsidRDefault="00C30A62" w:rsidP="000C3B12">
      <w:pPr>
        <w:spacing w:line="620" w:lineRule="exact"/>
        <w:ind w:rightChars="15" w:right="31" w:firstLineChars="200" w:firstLine="640"/>
        <w:contextualSpacing/>
        <w:rPr>
          <w:rFonts w:ascii="黑体" w:eastAsia="黑体" w:hAnsi="黑体"/>
          <w:sz w:val="32"/>
          <w:szCs w:val="32"/>
        </w:rPr>
      </w:pPr>
      <w:r>
        <w:rPr>
          <w:rFonts w:ascii="黑体" w:eastAsia="黑体" w:hAnsi="黑体" w:hint="eastAsia"/>
          <w:sz w:val="32"/>
          <w:szCs w:val="32"/>
        </w:rPr>
        <w:t>三、滨海新区直销经营活动情况</w:t>
      </w:r>
    </w:p>
    <w:p w:rsidR="00C30A62" w:rsidRPr="00533A14" w:rsidRDefault="00C30A62" w:rsidP="000C3B12">
      <w:pPr>
        <w:spacing w:line="620" w:lineRule="exact"/>
        <w:ind w:rightChars="15" w:right="31" w:firstLineChars="200" w:firstLine="643"/>
        <w:contextualSpacing/>
        <w:rPr>
          <w:rFonts w:ascii="楷体_GB2312" w:eastAsia="楷体_GB2312" w:hAnsi="楷体"/>
          <w:b/>
          <w:sz w:val="32"/>
          <w:szCs w:val="32"/>
        </w:rPr>
      </w:pPr>
      <w:r w:rsidRPr="00533A14">
        <w:rPr>
          <w:rFonts w:ascii="楷体_GB2312" w:eastAsia="楷体_GB2312" w:hAnsi="楷体" w:hint="eastAsia"/>
          <w:b/>
          <w:sz w:val="32"/>
          <w:szCs w:val="32"/>
        </w:rPr>
        <w:t>（一）直销市场发展空间较大，有待开发培育</w:t>
      </w:r>
    </w:p>
    <w:p w:rsidR="00C30A62" w:rsidRDefault="00C30A62" w:rsidP="000C3B12">
      <w:pPr>
        <w:spacing w:line="620" w:lineRule="exact"/>
        <w:ind w:rightChars="15" w:right="31" w:firstLineChars="200" w:firstLine="640"/>
        <w:contextualSpacing/>
        <w:rPr>
          <w:rFonts w:ascii="仿宋_GB2312" w:eastAsia="仿宋_GB2312" w:hAnsi="仿宋"/>
          <w:sz w:val="32"/>
          <w:szCs w:val="32"/>
        </w:rPr>
      </w:pPr>
      <w:r>
        <w:rPr>
          <w:rFonts w:ascii="仿宋_GB2312" w:eastAsia="仿宋_GB2312" w:hAnsi="仿宋" w:hint="eastAsia"/>
          <w:color w:val="000000"/>
          <w:sz w:val="32"/>
          <w:szCs w:val="32"/>
        </w:rPr>
        <w:t>在滨海新区注册的直销企业和分支机构共3家，其直销许可区域在市内六区，在滨海新区</w:t>
      </w:r>
      <w:r>
        <w:rPr>
          <w:rFonts w:ascii="仿宋_GB2312" w:eastAsia="仿宋_GB2312" w:hAnsi="仿宋" w:hint="eastAsia"/>
          <w:sz w:val="32"/>
          <w:szCs w:val="32"/>
        </w:rPr>
        <w:t>只能开展传统经营活动。其它13家直销企业在天津市设有分公司，在滨海新区设立了21个服务网点，开展直销经营活动。在</w:t>
      </w:r>
      <w:r>
        <w:rPr>
          <w:rFonts w:ascii="仿宋_GB2312" w:eastAsia="仿宋_GB2312" w:hAnsi="仿宋" w:hint="eastAsia"/>
          <w:color w:val="000000"/>
          <w:sz w:val="32"/>
          <w:szCs w:val="32"/>
        </w:rPr>
        <w:t>滨海新区开展直销经营活动发展空间和</w:t>
      </w:r>
      <w:r>
        <w:rPr>
          <w:rFonts w:ascii="仿宋_GB2312" w:eastAsia="仿宋_GB2312" w:hAnsi="仿宋" w:hint="eastAsia"/>
          <w:sz w:val="32"/>
          <w:szCs w:val="32"/>
        </w:rPr>
        <w:t>潜力较大，直销市场还不够活跃。</w:t>
      </w:r>
    </w:p>
    <w:p w:rsidR="00C30A62" w:rsidRPr="00533A14" w:rsidRDefault="00C30A62" w:rsidP="000C3B12">
      <w:pPr>
        <w:spacing w:line="620" w:lineRule="exact"/>
        <w:ind w:rightChars="15" w:right="31" w:firstLineChars="200" w:firstLine="643"/>
        <w:contextualSpacing/>
        <w:rPr>
          <w:rFonts w:ascii="楷体_GB2312" w:eastAsia="楷体_GB2312" w:hAnsi="楷体"/>
          <w:b/>
          <w:sz w:val="32"/>
          <w:szCs w:val="32"/>
        </w:rPr>
      </w:pPr>
      <w:r w:rsidRPr="00533A14">
        <w:rPr>
          <w:rFonts w:ascii="楷体_GB2312" w:eastAsia="楷体_GB2312" w:hAnsi="楷体" w:hint="eastAsia"/>
          <w:b/>
          <w:sz w:val="32"/>
          <w:szCs w:val="32"/>
        </w:rPr>
        <w:lastRenderedPageBreak/>
        <w:t>（二）不断优化营商环境，直销活动呈上升趋势</w:t>
      </w:r>
    </w:p>
    <w:p w:rsidR="00C30A62" w:rsidRDefault="00C30A62" w:rsidP="000C3B12">
      <w:pPr>
        <w:pStyle w:val="p1"/>
        <w:spacing w:before="0" w:beforeAutospacing="0" w:after="0" w:afterAutospacing="0" w:line="620" w:lineRule="exact"/>
        <w:ind w:firstLineChars="200" w:firstLine="640"/>
        <w:contextualSpacing/>
        <w:jc w:val="both"/>
        <w:rPr>
          <w:rFonts w:ascii="仿宋_GB2312" w:eastAsia="仿宋_GB2312" w:hAnsi="仿宋"/>
          <w:sz w:val="32"/>
          <w:szCs w:val="32"/>
        </w:rPr>
      </w:pPr>
      <w:r>
        <w:rPr>
          <w:rFonts w:ascii="仿宋_GB2312" w:eastAsia="仿宋_GB2312" w:hint="eastAsia"/>
          <w:sz w:val="32"/>
          <w:szCs w:val="32"/>
        </w:rPr>
        <w:t>随着“放管服”改革不断深入，</w:t>
      </w:r>
      <w:r>
        <w:rPr>
          <w:rFonts w:ascii="仿宋_GB2312" w:eastAsia="仿宋_GB2312" w:hAnsi="仿宋" w:hint="eastAsia"/>
          <w:sz w:val="32"/>
          <w:szCs w:val="32"/>
        </w:rPr>
        <w:t>营商</w:t>
      </w:r>
      <w:r w:rsidRPr="0015354B">
        <w:rPr>
          <w:rFonts w:ascii="仿宋_GB2312" w:eastAsia="仿宋_GB2312" w:hAnsi="仿宋" w:hint="eastAsia"/>
          <w:color w:val="000000"/>
          <w:sz w:val="32"/>
          <w:szCs w:val="32"/>
        </w:rPr>
        <w:t>环境不断</w:t>
      </w:r>
      <w:r>
        <w:rPr>
          <w:rFonts w:ascii="仿宋_GB2312" w:eastAsia="仿宋_GB2312" w:hAnsi="仿宋" w:hint="eastAsia"/>
          <w:color w:val="000000"/>
          <w:sz w:val="32"/>
          <w:szCs w:val="32"/>
        </w:rPr>
        <w:t>优化</w:t>
      </w:r>
      <w:r w:rsidRPr="0015354B">
        <w:rPr>
          <w:rFonts w:ascii="仿宋_GB2312" w:eastAsia="仿宋_GB2312" w:hAnsi="仿宋" w:hint="eastAsia"/>
          <w:color w:val="000000"/>
          <w:sz w:val="32"/>
          <w:szCs w:val="32"/>
        </w:rPr>
        <w:t>，</w:t>
      </w:r>
      <w:r>
        <w:rPr>
          <w:rFonts w:ascii="仿宋_GB2312" w:eastAsia="仿宋_GB2312" w:hAnsi="仿宋" w:hint="eastAsia"/>
          <w:sz w:val="32"/>
          <w:szCs w:val="32"/>
        </w:rPr>
        <w:t>消费者对直销模式认知度的不断提升，</w:t>
      </w:r>
      <w:r>
        <w:rPr>
          <w:rFonts w:ascii="仿宋_GB2312" w:eastAsia="仿宋_GB2312" w:hint="eastAsia"/>
          <w:sz w:val="32"/>
          <w:szCs w:val="32"/>
        </w:rPr>
        <w:t>为直销活动创造了更加稳定的市场空间。2018年，</w:t>
      </w:r>
      <w:r>
        <w:rPr>
          <w:rFonts w:ascii="仿宋_GB2312" w:eastAsia="仿宋_GB2312" w:hAnsi="仿宋" w:hint="eastAsia"/>
          <w:sz w:val="32"/>
          <w:szCs w:val="32"/>
        </w:rPr>
        <w:t>直销会议的场次、受众增幅较大，直销企业</w:t>
      </w:r>
      <w:r>
        <w:rPr>
          <w:rFonts w:ascii="仿宋_GB2312" w:eastAsia="仿宋_GB2312" w:hint="eastAsia"/>
          <w:sz w:val="32"/>
          <w:szCs w:val="32"/>
        </w:rPr>
        <w:t>在滨海新区举办各类会议302场</w:t>
      </w:r>
      <w:r>
        <w:rPr>
          <w:rFonts w:ascii="仿宋_GB2312" w:eastAsia="仿宋_GB2312" w:hAnsi="仿宋" w:hint="eastAsia"/>
          <w:sz w:val="32"/>
          <w:szCs w:val="32"/>
        </w:rPr>
        <w:t>，与2017年同比增</w:t>
      </w:r>
      <w:r w:rsidRPr="00533A14">
        <w:rPr>
          <w:rFonts w:ascii="仿宋_GB2312" w:eastAsia="仿宋_GB2312" w:hAnsi="仿宋" w:hint="eastAsia"/>
          <w:sz w:val="32"/>
          <w:szCs w:val="32"/>
        </w:rPr>
        <w:t>长</w:t>
      </w:r>
      <w:r>
        <w:rPr>
          <w:rFonts w:ascii="仿宋_GB2312" w:eastAsia="仿宋_GB2312" w:hAnsi="仿宋" w:hint="eastAsia"/>
          <w:sz w:val="32"/>
          <w:szCs w:val="32"/>
        </w:rPr>
        <w:t>24.8%；参会人员达231740余人，同比增</w:t>
      </w:r>
      <w:r w:rsidRPr="00533A14">
        <w:rPr>
          <w:rFonts w:ascii="仿宋_GB2312" w:eastAsia="仿宋_GB2312" w:hAnsi="仿宋" w:hint="eastAsia"/>
          <w:sz w:val="32"/>
          <w:szCs w:val="32"/>
        </w:rPr>
        <w:t>长</w:t>
      </w:r>
      <w:r>
        <w:rPr>
          <w:rFonts w:ascii="仿宋_GB2312" w:eastAsia="仿宋_GB2312" w:hAnsi="仿宋" w:hint="eastAsia"/>
          <w:sz w:val="32"/>
          <w:szCs w:val="32"/>
        </w:rPr>
        <w:t>19.7%；新申办直销企业1家，为天津市索源化学生物技术有限公司，已在商务部直销行业管理系统受理公示。</w:t>
      </w:r>
    </w:p>
    <w:p w:rsidR="00C30A62" w:rsidRPr="00533A14" w:rsidRDefault="00C30A62" w:rsidP="000C3B12">
      <w:pPr>
        <w:spacing w:line="620" w:lineRule="exact"/>
        <w:ind w:rightChars="15" w:right="31" w:firstLineChars="200" w:firstLine="643"/>
        <w:contextualSpacing/>
        <w:rPr>
          <w:rFonts w:ascii="楷体_GB2312" w:eastAsia="楷体_GB2312" w:hAnsi="楷体"/>
          <w:b/>
          <w:sz w:val="32"/>
          <w:szCs w:val="32"/>
        </w:rPr>
      </w:pPr>
      <w:r w:rsidRPr="00533A14">
        <w:rPr>
          <w:rFonts w:ascii="楷体_GB2312" w:eastAsia="楷体_GB2312" w:hAnsi="楷体" w:hint="eastAsia"/>
          <w:b/>
          <w:sz w:val="32"/>
          <w:szCs w:val="32"/>
        </w:rPr>
        <w:t>（三）监管到位，企业诚信经营</w:t>
      </w:r>
    </w:p>
    <w:p w:rsidR="00C30A62" w:rsidRDefault="00C30A62" w:rsidP="000C3B12">
      <w:pPr>
        <w:spacing w:line="62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新</w:t>
      </w:r>
      <w:r>
        <w:rPr>
          <w:rFonts w:ascii="仿宋_GB2312" w:eastAsia="仿宋_GB2312" w:hint="eastAsia"/>
          <w:sz w:val="32"/>
          <w:szCs w:val="32"/>
        </w:rPr>
        <w:t>区市场监管局采取多种形式，着力加强</w:t>
      </w:r>
      <w:r>
        <w:rPr>
          <w:rFonts w:ascii="仿宋_GB2312" w:eastAsia="仿宋_GB2312" w:hAnsi="仿宋" w:hint="eastAsia"/>
          <w:sz w:val="32"/>
          <w:szCs w:val="32"/>
        </w:rPr>
        <w:t>《直销管理条例》等法律法规宣传，大力开展行政指导和专项执法检查，有效净化直销市场经营秩序，有力规范直销经营行为，进一步推动新区直销行业</w:t>
      </w:r>
      <w:r w:rsidRPr="002C177B">
        <w:rPr>
          <w:rFonts w:ascii="仿宋_GB2312" w:eastAsia="仿宋_GB2312" w:hAnsi="仿宋" w:hint="eastAsia"/>
          <w:sz w:val="32"/>
          <w:szCs w:val="32"/>
        </w:rPr>
        <w:t>健康、规范、有序发展</w:t>
      </w:r>
      <w:r>
        <w:rPr>
          <w:rFonts w:ascii="仿宋_GB2312" w:eastAsia="仿宋_GB2312" w:hAnsi="仿宋" w:hint="eastAsia"/>
          <w:sz w:val="32"/>
          <w:szCs w:val="32"/>
        </w:rPr>
        <w:t>；直销企业</w:t>
      </w:r>
      <w:r w:rsidRPr="002C177B">
        <w:rPr>
          <w:rFonts w:ascii="仿宋_GB2312" w:eastAsia="仿宋_GB2312" w:hAnsi="仿宋" w:hint="eastAsia"/>
          <w:sz w:val="32"/>
          <w:szCs w:val="32"/>
        </w:rPr>
        <w:t>坚守底线，</w:t>
      </w:r>
      <w:r>
        <w:rPr>
          <w:rFonts w:ascii="仿宋_GB2312" w:eastAsia="仿宋_GB2312" w:hAnsi="仿宋" w:hint="eastAsia"/>
          <w:sz w:val="32"/>
          <w:szCs w:val="32"/>
        </w:rPr>
        <w:t>强化</w:t>
      </w:r>
      <w:r w:rsidRPr="002C177B">
        <w:rPr>
          <w:rFonts w:ascii="仿宋_GB2312" w:eastAsia="仿宋_GB2312" w:hAnsi="仿宋" w:hint="eastAsia"/>
          <w:sz w:val="32"/>
          <w:szCs w:val="32"/>
        </w:rPr>
        <w:t>行业自律，守法经营，公平竞争，</w:t>
      </w:r>
      <w:r>
        <w:rPr>
          <w:rFonts w:ascii="仿宋_GB2312" w:eastAsia="仿宋_GB2312" w:hAnsi="仿宋" w:hint="eastAsia"/>
          <w:sz w:val="32"/>
          <w:szCs w:val="32"/>
        </w:rPr>
        <w:t>依法经营、诚实守信的意识进一步增强，自我管理、自我完善的能力进一步提高，</w:t>
      </w:r>
      <w:r w:rsidRPr="002C177B">
        <w:rPr>
          <w:rFonts w:ascii="仿宋_GB2312" w:eastAsia="仿宋_GB2312" w:hAnsi="仿宋" w:hint="eastAsia"/>
          <w:sz w:val="32"/>
          <w:szCs w:val="32"/>
        </w:rPr>
        <w:t>消费者满意度</w:t>
      </w:r>
      <w:r>
        <w:rPr>
          <w:rFonts w:ascii="仿宋_GB2312" w:eastAsia="仿宋_GB2312" w:hAnsi="仿宋" w:hint="eastAsia"/>
          <w:sz w:val="32"/>
          <w:szCs w:val="32"/>
        </w:rPr>
        <w:t>进一步</w:t>
      </w:r>
      <w:r w:rsidRPr="002C177B">
        <w:rPr>
          <w:rFonts w:ascii="仿宋_GB2312" w:eastAsia="仿宋_GB2312" w:hAnsi="仿宋" w:hint="eastAsia"/>
          <w:sz w:val="32"/>
          <w:szCs w:val="32"/>
        </w:rPr>
        <w:t>提升</w:t>
      </w:r>
      <w:r>
        <w:rPr>
          <w:rFonts w:ascii="仿宋_GB2312" w:eastAsia="仿宋_GB2312" w:hAnsi="仿宋" w:hint="eastAsia"/>
          <w:sz w:val="32"/>
          <w:szCs w:val="32"/>
        </w:rPr>
        <w:t>。</w:t>
      </w:r>
    </w:p>
    <w:p w:rsidR="00AD182C" w:rsidRPr="00C30A62" w:rsidRDefault="00AD182C" w:rsidP="000C3B12">
      <w:pPr>
        <w:spacing w:line="620" w:lineRule="exact"/>
        <w:contextualSpacing/>
        <w:rPr>
          <w:rFonts w:ascii="Times New Roman" w:eastAsia="方正小标宋简体" w:hAnsi="Times New Roman"/>
          <w:bCs/>
          <w:sz w:val="32"/>
          <w:szCs w:val="32"/>
        </w:rPr>
      </w:pPr>
    </w:p>
    <w:p w:rsidR="00AD182C" w:rsidRPr="00DB1A56" w:rsidRDefault="00AD182C" w:rsidP="000C3B12">
      <w:pPr>
        <w:spacing w:line="620" w:lineRule="exact"/>
        <w:contextualSpacing/>
        <w:jc w:val="center"/>
        <w:rPr>
          <w:rFonts w:ascii="Times New Roman" w:eastAsia="方正小标宋简体" w:hAnsi="Times New Roman"/>
          <w:bCs/>
          <w:sz w:val="32"/>
          <w:szCs w:val="32"/>
        </w:rPr>
      </w:pPr>
    </w:p>
    <w:p w:rsidR="00AD182C" w:rsidRPr="00DB1A56" w:rsidRDefault="00AD182C" w:rsidP="00AD182C">
      <w:pPr>
        <w:spacing w:line="600" w:lineRule="exact"/>
        <w:jc w:val="center"/>
        <w:rPr>
          <w:rFonts w:ascii="Times New Roman" w:eastAsia="方正小标宋简体" w:hAnsi="Times New Roman"/>
          <w:bCs/>
          <w:sz w:val="32"/>
          <w:szCs w:val="32"/>
        </w:rPr>
      </w:pPr>
      <w:bookmarkStart w:id="0" w:name="_GoBack"/>
      <w:bookmarkEnd w:id="0"/>
    </w:p>
    <w:sectPr w:rsidR="00AD182C" w:rsidRPr="00DB1A56" w:rsidSect="00EE68EC">
      <w:headerReference w:type="default" r:id="rId8"/>
      <w:footerReference w:type="even" r:id="rId9"/>
      <w:footerReference w:type="default" r:id="rId10"/>
      <w:footerReference w:type="first" r:id="rId11"/>
      <w:pgSz w:w="11906" w:h="16838" w:code="9"/>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8AB" w:rsidRDefault="000978AB">
      <w:r>
        <w:separator/>
      </w:r>
    </w:p>
  </w:endnote>
  <w:endnote w:type="continuationSeparator" w:id="0">
    <w:p w:rsidR="000978AB" w:rsidRDefault="0009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0" w:type="pct"/>
      <w:tblBorders>
        <w:insideV w:val="single" w:sz="18" w:space="0" w:color="4F81BD"/>
      </w:tblBorders>
      <w:tblCellMar>
        <w:top w:w="58" w:type="dxa"/>
        <w:left w:w="115" w:type="dxa"/>
        <w:bottom w:w="58" w:type="dxa"/>
        <w:right w:w="115" w:type="dxa"/>
      </w:tblCellMar>
      <w:tblLook w:val="04A0" w:firstRow="1" w:lastRow="0" w:firstColumn="1" w:lastColumn="0" w:noHBand="0" w:noVBand="1"/>
    </w:tblPr>
    <w:tblGrid>
      <w:gridCol w:w="1361"/>
    </w:tblGrid>
    <w:tr w:rsidR="0064003D" w:rsidTr="0064003D">
      <w:tc>
        <w:tcPr>
          <w:tcW w:w="5000" w:type="pct"/>
        </w:tcPr>
        <w:p w:rsidR="0064003D" w:rsidRPr="007409A9" w:rsidRDefault="0064003D">
          <w:pPr>
            <w:pStyle w:val="a4"/>
            <w:jc w:val="right"/>
            <w:rPr>
              <w:rFonts w:ascii="宋体" w:hAnsi="宋体"/>
              <w:color w:val="4F81BD"/>
              <w:sz w:val="28"/>
              <w:szCs w:val="28"/>
            </w:rPr>
          </w:pPr>
          <w:r w:rsidRPr="007409A9">
            <w:rPr>
              <w:rFonts w:ascii="宋体" w:hAnsi="宋体"/>
              <w:sz w:val="28"/>
              <w:szCs w:val="28"/>
            </w:rPr>
            <w:fldChar w:fldCharType="begin"/>
          </w:r>
          <w:r w:rsidRPr="007409A9">
            <w:rPr>
              <w:rFonts w:ascii="宋体" w:hAnsi="宋体"/>
              <w:sz w:val="28"/>
              <w:szCs w:val="28"/>
            </w:rPr>
            <w:instrText xml:space="preserve"> PAGE   \* MERGEFORMAT </w:instrText>
          </w:r>
          <w:r w:rsidRPr="007409A9">
            <w:rPr>
              <w:rFonts w:ascii="宋体" w:hAnsi="宋体"/>
              <w:sz w:val="28"/>
              <w:szCs w:val="28"/>
            </w:rPr>
            <w:fldChar w:fldCharType="separate"/>
          </w:r>
          <w:r w:rsidR="0093706A" w:rsidRPr="0093706A">
            <w:rPr>
              <w:rFonts w:ascii="宋体" w:hAnsi="宋体"/>
              <w:noProof/>
              <w:color w:val="4F81BD"/>
              <w:sz w:val="28"/>
              <w:szCs w:val="28"/>
              <w:lang w:val="zh-CN"/>
            </w:rPr>
            <w:t>-</w:t>
          </w:r>
          <w:r w:rsidR="0093706A">
            <w:rPr>
              <w:rFonts w:ascii="宋体" w:hAnsi="宋体"/>
              <w:noProof/>
              <w:sz w:val="28"/>
              <w:szCs w:val="28"/>
            </w:rPr>
            <w:t xml:space="preserve"> 12 -</w:t>
          </w:r>
          <w:r w:rsidRPr="007409A9">
            <w:rPr>
              <w:rFonts w:ascii="宋体" w:hAnsi="宋体"/>
              <w:sz w:val="28"/>
              <w:szCs w:val="28"/>
            </w:rPr>
            <w:fldChar w:fldCharType="end"/>
          </w:r>
        </w:p>
      </w:tc>
    </w:tr>
  </w:tbl>
  <w:p w:rsidR="000F6E49" w:rsidRDefault="000F6E49" w:rsidP="000F6E4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26" w:rsidRPr="007C6326" w:rsidRDefault="007C6326">
    <w:pPr>
      <w:pStyle w:val="a4"/>
      <w:jc w:val="right"/>
      <w:rPr>
        <w:rFonts w:ascii="宋体" w:hAnsi="宋体"/>
        <w:sz w:val="28"/>
        <w:szCs w:val="28"/>
      </w:rPr>
    </w:pPr>
    <w:r w:rsidRPr="007C6326">
      <w:rPr>
        <w:rFonts w:ascii="宋体" w:hAnsi="宋体"/>
        <w:sz w:val="28"/>
        <w:szCs w:val="28"/>
      </w:rPr>
      <w:fldChar w:fldCharType="begin"/>
    </w:r>
    <w:r w:rsidRPr="007C6326">
      <w:rPr>
        <w:rFonts w:ascii="宋体" w:hAnsi="宋体"/>
        <w:sz w:val="28"/>
        <w:szCs w:val="28"/>
      </w:rPr>
      <w:instrText xml:space="preserve"> PAGE   \* MERGEFORMAT </w:instrText>
    </w:r>
    <w:r w:rsidRPr="007C6326">
      <w:rPr>
        <w:rFonts w:ascii="宋体" w:hAnsi="宋体"/>
        <w:sz w:val="28"/>
        <w:szCs w:val="28"/>
      </w:rPr>
      <w:fldChar w:fldCharType="separate"/>
    </w:r>
    <w:r w:rsidR="0093706A" w:rsidRPr="0093706A">
      <w:rPr>
        <w:rFonts w:ascii="宋体" w:hAnsi="宋体"/>
        <w:noProof/>
        <w:sz w:val="28"/>
        <w:szCs w:val="28"/>
        <w:lang w:val="zh-CN"/>
      </w:rPr>
      <w:t>-</w:t>
    </w:r>
    <w:r w:rsidR="0093706A">
      <w:rPr>
        <w:rFonts w:ascii="宋体" w:hAnsi="宋体"/>
        <w:noProof/>
        <w:sz w:val="28"/>
        <w:szCs w:val="28"/>
      </w:rPr>
      <w:t xml:space="preserve"> 11 -</w:t>
    </w:r>
    <w:r w:rsidRPr="007C6326">
      <w:rPr>
        <w:rFonts w:ascii="宋体" w:hAnsi="宋体"/>
        <w:sz w:val="28"/>
        <w:szCs w:val="28"/>
      </w:rPr>
      <w:fldChar w:fldCharType="end"/>
    </w:r>
  </w:p>
  <w:p w:rsidR="000F6E49" w:rsidRDefault="000F6E49" w:rsidP="000F6E49">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56" w:rsidRPr="00B95F17" w:rsidRDefault="00603591" w:rsidP="004C2E56">
    <w:pPr>
      <w:pStyle w:val="a4"/>
      <w:tabs>
        <w:tab w:val="left" w:pos="720"/>
      </w:tabs>
      <w:rPr>
        <w:rStyle w:val="a5"/>
        <w:sz w:val="24"/>
        <w:szCs w:val="24"/>
      </w:rPr>
    </w:pPr>
    <w:r>
      <w:rPr>
        <w:rFonts w:hint="eastAsia"/>
      </w:rPr>
      <w:t xml:space="preserve">                                                                                     </w:t>
    </w:r>
    <w:r w:rsidR="004C2E56" w:rsidRPr="00AA68C0">
      <w:rPr>
        <w:rStyle w:val="a5"/>
        <w:sz w:val="28"/>
        <w:szCs w:val="28"/>
      </w:rPr>
      <w:t>—</w:t>
    </w:r>
    <w:r w:rsidR="004C2E56">
      <w:rPr>
        <w:rStyle w:val="a5"/>
        <w:rFonts w:hint="eastAsia"/>
        <w:sz w:val="28"/>
        <w:szCs w:val="28"/>
      </w:rPr>
      <w:t>1</w:t>
    </w:r>
    <w:r w:rsidR="004C2E56" w:rsidRPr="00AA68C0">
      <w:rPr>
        <w:rStyle w:val="a5"/>
        <w:sz w:val="28"/>
        <w:szCs w:val="28"/>
      </w:rPr>
      <w:t>—</w:t>
    </w:r>
  </w:p>
  <w:p w:rsidR="00603591" w:rsidRPr="00B95F17" w:rsidRDefault="00603591" w:rsidP="00603591">
    <w:pPr>
      <w:pStyle w:val="a4"/>
      <w:tabs>
        <w:tab w:val="left" w:pos="720"/>
      </w:tabs>
      <w:rPr>
        <w:rStyle w:val="a5"/>
        <w:sz w:val="24"/>
        <w:szCs w:val="24"/>
      </w:rPr>
    </w:pPr>
  </w:p>
  <w:p w:rsidR="00603591" w:rsidRDefault="006035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8AB" w:rsidRDefault="000978AB">
      <w:r>
        <w:separator/>
      </w:r>
    </w:p>
  </w:footnote>
  <w:footnote w:type="continuationSeparator" w:id="0">
    <w:p w:rsidR="000978AB" w:rsidRDefault="00097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E56" w:rsidRPr="00905B2B" w:rsidRDefault="004C2E56" w:rsidP="00905B2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E76"/>
    <w:rsid w:val="00013B01"/>
    <w:rsid w:val="000153C1"/>
    <w:rsid w:val="00033940"/>
    <w:rsid w:val="0005655C"/>
    <w:rsid w:val="00071473"/>
    <w:rsid w:val="000978AB"/>
    <w:rsid w:val="000C3B12"/>
    <w:rsid w:val="000D1D78"/>
    <w:rsid w:val="000F6E49"/>
    <w:rsid w:val="001153DD"/>
    <w:rsid w:val="001259F9"/>
    <w:rsid w:val="00195A1E"/>
    <w:rsid w:val="001C6788"/>
    <w:rsid w:val="002311CC"/>
    <w:rsid w:val="002978B7"/>
    <w:rsid w:val="002D6AC9"/>
    <w:rsid w:val="00300DBC"/>
    <w:rsid w:val="0034245D"/>
    <w:rsid w:val="00351D06"/>
    <w:rsid w:val="00392BBB"/>
    <w:rsid w:val="00443E53"/>
    <w:rsid w:val="00461523"/>
    <w:rsid w:val="004C2E56"/>
    <w:rsid w:val="004E6C00"/>
    <w:rsid w:val="005A1D14"/>
    <w:rsid w:val="00603591"/>
    <w:rsid w:val="0064003D"/>
    <w:rsid w:val="0065696C"/>
    <w:rsid w:val="006C0D60"/>
    <w:rsid w:val="006D0561"/>
    <w:rsid w:val="0070189A"/>
    <w:rsid w:val="007409A9"/>
    <w:rsid w:val="00753BD5"/>
    <w:rsid w:val="007C6326"/>
    <w:rsid w:val="007D293D"/>
    <w:rsid w:val="0083363C"/>
    <w:rsid w:val="00835E5A"/>
    <w:rsid w:val="008C1FB5"/>
    <w:rsid w:val="008F7748"/>
    <w:rsid w:val="00905B2B"/>
    <w:rsid w:val="0093706A"/>
    <w:rsid w:val="00942849"/>
    <w:rsid w:val="009A29B3"/>
    <w:rsid w:val="00A51A65"/>
    <w:rsid w:val="00A6254D"/>
    <w:rsid w:val="00AD182C"/>
    <w:rsid w:val="00AE1E76"/>
    <w:rsid w:val="00B35FE3"/>
    <w:rsid w:val="00BB6A68"/>
    <w:rsid w:val="00BC27A6"/>
    <w:rsid w:val="00C30A62"/>
    <w:rsid w:val="00C658F3"/>
    <w:rsid w:val="00C82FB8"/>
    <w:rsid w:val="00C838BB"/>
    <w:rsid w:val="00CA03F4"/>
    <w:rsid w:val="00CD1FD5"/>
    <w:rsid w:val="00D63E83"/>
    <w:rsid w:val="00DA3FA8"/>
    <w:rsid w:val="00DC1E42"/>
    <w:rsid w:val="00DE5155"/>
    <w:rsid w:val="00E13E49"/>
    <w:rsid w:val="00E16EA7"/>
    <w:rsid w:val="00EE68EC"/>
    <w:rsid w:val="00FD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AE1E76"/>
    <w:pPr>
      <w:spacing w:after="120"/>
    </w:pPr>
    <w:rPr>
      <w:kern w:val="0"/>
      <w:sz w:val="20"/>
      <w:szCs w:val="20"/>
      <w:lang w:val="x-none" w:eastAsia="x-none"/>
    </w:rPr>
  </w:style>
  <w:style w:type="character" w:customStyle="1" w:styleId="Char">
    <w:name w:val="正文文本 Char"/>
    <w:link w:val="a3"/>
    <w:rsid w:val="00AE1E76"/>
    <w:rPr>
      <w:rFonts w:ascii="Calibri" w:eastAsia="宋体" w:hAnsi="Calibri" w:cs="Times New Roman"/>
      <w:lang w:val="x-none" w:eastAsia="x-none"/>
    </w:rPr>
  </w:style>
  <w:style w:type="paragraph" w:styleId="a4">
    <w:name w:val="footer"/>
    <w:basedOn w:val="a"/>
    <w:link w:val="Char0"/>
    <w:uiPriority w:val="99"/>
    <w:rsid w:val="000F6E49"/>
    <w:pPr>
      <w:tabs>
        <w:tab w:val="center" w:pos="4153"/>
        <w:tab w:val="right" w:pos="8306"/>
      </w:tabs>
      <w:snapToGrid w:val="0"/>
      <w:jc w:val="left"/>
    </w:pPr>
    <w:rPr>
      <w:rFonts w:ascii="Times New Roman" w:hAnsi="Times New Roman"/>
      <w:sz w:val="18"/>
      <w:szCs w:val="18"/>
    </w:rPr>
  </w:style>
  <w:style w:type="character" w:styleId="a5">
    <w:name w:val="page number"/>
    <w:basedOn w:val="a0"/>
    <w:rsid w:val="000F6E49"/>
  </w:style>
  <w:style w:type="paragraph" w:customStyle="1" w:styleId="a6">
    <w:basedOn w:val="a"/>
    <w:rsid w:val="000F6E49"/>
    <w:pPr>
      <w:widowControl/>
      <w:spacing w:after="160" w:line="240" w:lineRule="exact"/>
      <w:jc w:val="left"/>
    </w:pPr>
    <w:rPr>
      <w:rFonts w:ascii="Arial" w:eastAsia="Times New Roman" w:hAnsi="Arial" w:cs="Verdana"/>
      <w:b/>
      <w:kern w:val="0"/>
      <w:sz w:val="24"/>
      <w:szCs w:val="32"/>
      <w:lang w:eastAsia="en-US"/>
    </w:rPr>
  </w:style>
  <w:style w:type="paragraph" w:customStyle="1" w:styleId="CharCharCharCharCharChar1Char">
    <w:name w:val="Char Char Char Char Char Char1 Char"/>
    <w:basedOn w:val="a"/>
    <w:rsid w:val="00461523"/>
    <w:pPr>
      <w:widowControl/>
      <w:spacing w:after="160" w:line="240" w:lineRule="exact"/>
      <w:jc w:val="left"/>
    </w:pPr>
    <w:rPr>
      <w:rFonts w:ascii="Arial" w:eastAsia="Times New Roman" w:hAnsi="Arial" w:cs="Verdana"/>
      <w:b/>
      <w:kern w:val="0"/>
      <w:sz w:val="24"/>
      <w:szCs w:val="32"/>
      <w:lang w:eastAsia="en-US"/>
    </w:rPr>
  </w:style>
  <w:style w:type="paragraph" w:styleId="a7">
    <w:name w:val="header"/>
    <w:basedOn w:val="a"/>
    <w:link w:val="Char1"/>
    <w:uiPriority w:val="99"/>
    <w:unhideWhenUsed/>
    <w:rsid w:val="00013B0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013B01"/>
    <w:rPr>
      <w:kern w:val="2"/>
      <w:sz w:val="18"/>
      <w:szCs w:val="18"/>
    </w:rPr>
  </w:style>
  <w:style w:type="character" w:customStyle="1" w:styleId="Char0">
    <w:name w:val="页脚 Char"/>
    <w:link w:val="a4"/>
    <w:uiPriority w:val="99"/>
    <w:rsid w:val="002D6AC9"/>
    <w:rPr>
      <w:rFonts w:ascii="Times New Roman" w:hAnsi="Times New Roman"/>
      <w:kern w:val="2"/>
      <w:sz w:val="18"/>
      <w:szCs w:val="18"/>
    </w:rPr>
  </w:style>
  <w:style w:type="paragraph" w:customStyle="1" w:styleId="p1">
    <w:name w:val="p1"/>
    <w:basedOn w:val="a"/>
    <w:rsid w:val="00C30A62"/>
    <w:pPr>
      <w:widowControl/>
      <w:spacing w:before="100" w:beforeAutospacing="1" w:after="100" w:afterAutospacing="1"/>
      <w:jc w:val="left"/>
    </w:pPr>
    <w:rPr>
      <w:rFonts w:ascii="宋体" w:hAnsi="宋体" w:cs="宋体"/>
      <w:kern w:val="0"/>
      <w:sz w:val="24"/>
      <w:szCs w:val="20"/>
    </w:rPr>
  </w:style>
  <w:style w:type="paragraph" w:styleId="a8">
    <w:name w:val="Date"/>
    <w:basedOn w:val="a"/>
    <w:next w:val="a"/>
    <w:link w:val="Char2"/>
    <w:uiPriority w:val="99"/>
    <w:semiHidden/>
    <w:unhideWhenUsed/>
    <w:rsid w:val="00C30A62"/>
    <w:pPr>
      <w:ind w:leftChars="2500" w:left="100"/>
    </w:pPr>
  </w:style>
  <w:style w:type="character" w:customStyle="1" w:styleId="Char2">
    <w:name w:val="日期 Char"/>
    <w:link w:val="a8"/>
    <w:uiPriority w:val="99"/>
    <w:semiHidden/>
    <w:rsid w:val="00C30A62"/>
    <w:rPr>
      <w:kern w:val="2"/>
      <w:sz w:val="21"/>
      <w:szCs w:val="22"/>
    </w:rPr>
  </w:style>
  <w:style w:type="paragraph" w:styleId="a9">
    <w:name w:val="Balloon Text"/>
    <w:basedOn w:val="a"/>
    <w:link w:val="Char3"/>
    <w:uiPriority w:val="99"/>
    <w:semiHidden/>
    <w:unhideWhenUsed/>
    <w:rsid w:val="000C3B12"/>
    <w:rPr>
      <w:sz w:val="18"/>
      <w:szCs w:val="18"/>
    </w:rPr>
  </w:style>
  <w:style w:type="character" w:customStyle="1" w:styleId="Char3">
    <w:name w:val="批注框文本 Char"/>
    <w:link w:val="a9"/>
    <w:uiPriority w:val="99"/>
    <w:semiHidden/>
    <w:rsid w:val="000C3B1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35C09-EA40-495B-ABEC-785765E3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817</Words>
  <Characters>4659</Characters>
  <Application>Microsoft Office Word</Application>
  <DocSecurity>0</DocSecurity>
  <Lines>38</Lines>
  <Paragraphs>10</Paragraphs>
  <ScaleCrop>false</ScaleCrop>
  <Company>微软中国</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天津市市场和质量监督管理委员会文件</dc:title>
  <dc:subject/>
  <dc:creator>管理员</dc:creator>
  <cp:keywords/>
  <dc:description/>
  <cp:lastModifiedBy>曹志林</cp:lastModifiedBy>
  <cp:revision>4</cp:revision>
  <dcterms:created xsi:type="dcterms:W3CDTF">2019-01-14T05:47:00Z</dcterms:created>
  <dcterms:modified xsi:type="dcterms:W3CDTF">2019-01-22T02:41:00Z</dcterms:modified>
</cp:coreProperties>
</file>