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</w:t>
      </w:r>
    </w:p>
    <w:p>
      <w:pPr>
        <w:widowControl/>
        <w:wordWrap w:val="0"/>
        <w:snapToGrid w:val="0"/>
        <w:spacing w:line="400" w:lineRule="atLeast"/>
        <w:jc w:val="center"/>
        <w:rPr>
          <w:rFonts w:ascii="方正小标宋简体" w:hAnsi="宋体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滨海新区市场监督管理局审批的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食品生产许可证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获证企业名单（第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十四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批）</w:t>
      </w:r>
    </w:p>
    <w:tbl>
      <w:tblPr>
        <w:tblStyle w:val="7"/>
        <w:tblW w:w="15451" w:type="dxa"/>
        <w:jc w:val="center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"/>
        <w:gridCol w:w="3405"/>
        <w:gridCol w:w="986"/>
        <w:gridCol w:w="1418"/>
        <w:gridCol w:w="1418"/>
        <w:gridCol w:w="992"/>
        <w:gridCol w:w="2024"/>
        <w:gridCol w:w="1805"/>
        <w:gridCol w:w="1703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2024" w:type="dxa"/>
            <w:vAlign w:val="center"/>
          </w:tcPr>
          <w:p>
            <w:pPr>
              <w:ind w:left="394" w:leftChars="94" w:hanging="197" w:hangingChars="98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天津统一企业有限公司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调味品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方便食品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天津空港经济区经一路269号A区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天津空港经济区经一路269号A区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SC10312011612188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2020年0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01</w:t>
            </w:r>
            <w:r>
              <w:rPr>
                <w:rFonts w:hint="eastAsia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新增品种明细、新增生产线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天津兰芳园食品有限公司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饮料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天津空港经济区港城大道99号2幢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天津空港经济区港城大道99号2幢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SC10612011611508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03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新增品种明细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天津统实饮料有限公司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饮料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天津空港经济区经一路269号B区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天津空港经济区经一路269号B区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SC10612011612041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2020年</w:t>
            </w:r>
            <w:r>
              <w:rPr>
                <w:rFonts w:hint="eastAsia"/>
                <w:lang w:val="en-US" w:eastAsia="zh-CN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03</w:t>
            </w:r>
            <w:r>
              <w:rPr>
                <w:rFonts w:hint="eastAsia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新增产品类别、新增生产线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天津市雅锋食品科技发展有限公司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炒货食品及坚果制品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方便食品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粮食加工品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蔬菜制品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天津市滨海高新区滨海科技园风光大道6号5号楼一层西侧103号车间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天津市滨海高新区滨海科技园风光大道6号5号楼一层西侧103号车间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SC10112011613135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0年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首次核发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191" w:right="1440" w:bottom="1304" w:left="1440" w:header="851" w:footer="992" w:gutter="0"/>
      <w:pgNumType w:fmt="numberInDash" w:start="1" w:chapStyle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CD3EF5"/>
    <w:rsid w:val="00124B78"/>
    <w:rsid w:val="003E1630"/>
    <w:rsid w:val="004436A9"/>
    <w:rsid w:val="00463905"/>
    <w:rsid w:val="00465847"/>
    <w:rsid w:val="005821A5"/>
    <w:rsid w:val="0062628B"/>
    <w:rsid w:val="0070703D"/>
    <w:rsid w:val="008133FA"/>
    <w:rsid w:val="00934BE5"/>
    <w:rsid w:val="009E39AF"/>
    <w:rsid w:val="00A06BA5"/>
    <w:rsid w:val="00A8220C"/>
    <w:rsid w:val="00B422E4"/>
    <w:rsid w:val="00C80D17"/>
    <w:rsid w:val="00D33CE9"/>
    <w:rsid w:val="00E65621"/>
    <w:rsid w:val="024010CA"/>
    <w:rsid w:val="032B59E4"/>
    <w:rsid w:val="057E4C35"/>
    <w:rsid w:val="11D8703C"/>
    <w:rsid w:val="126E6F99"/>
    <w:rsid w:val="13910D1E"/>
    <w:rsid w:val="177943F0"/>
    <w:rsid w:val="1BC8679D"/>
    <w:rsid w:val="20E44BF8"/>
    <w:rsid w:val="249D5739"/>
    <w:rsid w:val="256472E8"/>
    <w:rsid w:val="25D550FD"/>
    <w:rsid w:val="269F0049"/>
    <w:rsid w:val="30CD3EF5"/>
    <w:rsid w:val="37855FD5"/>
    <w:rsid w:val="38271317"/>
    <w:rsid w:val="3CA00AF7"/>
    <w:rsid w:val="3FFA21EE"/>
    <w:rsid w:val="43805A20"/>
    <w:rsid w:val="4B621110"/>
    <w:rsid w:val="4ECB25DA"/>
    <w:rsid w:val="5040350B"/>
    <w:rsid w:val="51601BAA"/>
    <w:rsid w:val="51C172D9"/>
    <w:rsid w:val="594D7E22"/>
    <w:rsid w:val="60545162"/>
    <w:rsid w:val="75F44E3A"/>
    <w:rsid w:val="7DC60531"/>
    <w:rsid w:val="7E8229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333333"/>
      <w:u w:val="single"/>
    </w:rPr>
  </w:style>
  <w:style w:type="character" w:styleId="6">
    <w:name w:val="Hyperlink"/>
    <w:basedOn w:val="4"/>
    <w:qFormat/>
    <w:uiPriority w:val="0"/>
    <w:rPr>
      <w:color w:val="333333"/>
      <w:u w:val="single"/>
    </w:r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274</Characters>
  <Lines>2</Lines>
  <Paragraphs>1</Paragraphs>
  <ScaleCrop>false</ScaleCrop>
  <LinksUpToDate>false</LinksUpToDate>
  <CharactersWithSpaces>320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2019-10-23T07:19:00Z</dcterms:created>
  <dc:creator>王宸</dc:creator>
  <cp:lastModifiedBy>OA运维23345600</cp:lastModifiedBy>
  <dcterms:modified xsi:type="dcterms:W3CDTF">2020-06-08T01:44:46Z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