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90" w:rsidRDefault="000D6B91" w:rsidP="00996390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天津市</w:t>
      </w:r>
      <w:r w:rsidR="00996390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996390" w:rsidRDefault="00D842AF" w:rsidP="00996390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  <w:lang w:val="en-US"/>
        </w:rPr>
        <w:t>行政处罚听证告知书</w:t>
      </w:r>
    </w:p>
    <w:p w:rsidR="00996390" w:rsidRDefault="006C6D85" w:rsidP="00A92782">
      <w:pPr>
        <w:spacing w:beforeLines="100" w:afterLines="100" w:line="420" w:lineRule="exact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市监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滨中</w:t>
      </w:r>
      <w:r w:rsidR="00630895" w:rsidRPr="00630895">
        <w:rPr>
          <w:rFonts w:ascii="Times New Roman" w:eastAsia="仿宋_GB2312" w:hAnsi="Times New Roman" w:cs="仿宋" w:hint="eastAsia"/>
          <w:sz w:val="32"/>
          <w:szCs w:val="32"/>
        </w:rPr>
        <w:t>罚告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〔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A92782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〕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94054B">
        <w:rPr>
          <w:rFonts w:ascii="Times New Roman" w:eastAsia="仿宋_GB2312" w:hAnsi="Times New Roman" w:cs="仿宋" w:hint="eastAsia"/>
          <w:sz w:val="32"/>
          <w:szCs w:val="32"/>
          <w:u w:val="single"/>
        </w:rPr>
        <w:t>3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996390" w:rsidRPr="004E100E" w:rsidRDefault="00423EA1" w:rsidP="00A92782">
      <w:pPr>
        <w:spacing w:afterLines="100" w:line="40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 w:rsidRPr="00423EA1">
        <w:rPr>
          <w:rFonts w:ascii="Times New Roman" w:eastAsia="仿宋_GB2312" w:hAnsi="Times New Roman" w:cs="仿宋" w:hint="eastAsia"/>
          <w:sz w:val="32"/>
          <w:szCs w:val="32"/>
          <w:u w:val="single"/>
        </w:rPr>
        <w:t>天津德元善股权投资基金管理合伙企业（有限合伙）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996390" w:rsidRDefault="00996390" w:rsidP="00B64A4A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 w:rsidR="00B64A4A" w:rsidRPr="00B64A4A">
        <w:rPr>
          <w:rFonts w:ascii="Times New Roman" w:eastAsia="仿宋_GB2312" w:hAnsi="Times New Roman" w:cs="仿宋"/>
          <w:sz w:val="32"/>
          <w:szCs w:val="32"/>
          <w:u w:val="single"/>
        </w:rPr>
        <w:t>从事</w:t>
      </w:r>
      <w:r w:rsidR="00B64A4A" w:rsidRPr="00B64A4A">
        <w:rPr>
          <w:rFonts w:ascii="Times New Roman" w:eastAsia="仿宋_GB2312" w:hAnsi="Times New Roman" w:cs="仿宋" w:hint="eastAsia"/>
          <w:sz w:val="32"/>
          <w:szCs w:val="32"/>
          <w:u w:val="single"/>
        </w:rPr>
        <w:t>非法经营活动、超出核准登记的经营范围或者经营方式从事经营活动</w:t>
      </w:r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一案，已调查终结。依据《中华人民共和国行政处罚法》第三十一条的规定，现将本局拟作出行政处罚的事实、理由、依据及处罚内容告知如下：</w:t>
      </w:r>
      <w:r w:rsidR="00DB5037" w:rsidRPr="00DB5037">
        <w:rPr>
          <w:rFonts w:ascii="Times New Roman" w:eastAsia="仿宋_GB2312" w:hAnsi="Times New Roman" w:cs="仿宋" w:hint="eastAsia"/>
          <w:sz w:val="32"/>
          <w:szCs w:val="32"/>
          <w:u w:val="single"/>
        </w:rPr>
        <w:t>你</w:t>
      </w:r>
      <w:r w:rsidR="004A4AF1" w:rsidRP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（单位）</w:t>
      </w:r>
      <w:r w:rsidR="00423EA1" w:rsidRPr="00423EA1">
        <w:rPr>
          <w:rFonts w:ascii="Times New Roman" w:eastAsia="仿宋_GB2312" w:hAnsi="Times New Roman" w:cs="仿宋" w:hint="eastAsia"/>
          <w:sz w:val="32"/>
          <w:szCs w:val="32"/>
          <w:u w:val="single"/>
        </w:rPr>
        <w:t>以投资用于慈善事业、房地产开发项目为名，以高额利息汇报为诱饵，通过网络等形式进行宣传，吸收公众投资，未能收回巨额投资款及利润，众多投资人蒙受经济损失，严重危害</w:t>
      </w:r>
      <w:r w:rsidR="00423EA1" w:rsidRPr="00423EA1">
        <w:rPr>
          <w:rFonts w:ascii="Times New Roman" w:eastAsia="仿宋_GB2312" w:hAnsi="Times New Roman" w:cs="仿宋"/>
          <w:sz w:val="32"/>
          <w:szCs w:val="32"/>
          <w:u w:val="single"/>
        </w:rPr>
        <w:t>社会公共利益</w:t>
      </w:r>
      <w:r w:rsidR="000B721D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。依据</w:t>
      </w:r>
      <w:r w:rsidR="00B64A4A" w:rsidRPr="00B64A4A">
        <w:rPr>
          <w:rFonts w:ascii="Times New Roman" w:eastAsia="仿宋_GB2312" w:hAnsi="Times New Roman" w:cs="仿宋" w:hint="eastAsia"/>
          <w:bCs/>
          <w:sz w:val="32"/>
          <w:szCs w:val="32"/>
          <w:u w:val="single"/>
        </w:rPr>
        <w:t>《中华人民共和国企业法人登记管理条例》第三十条第一款第（六）项和《中华人民共和国企业法人登记管理条例施行细则》第六十条第一款第（四）项</w:t>
      </w:r>
      <w:r w:rsidR="000B721D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，拟给予以下行政处罚：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吊销营业执照</w:t>
      </w:r>
      <w:r w:rsidR="000B721D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</w:p>
    <w:p w:rsidR="00877E9E" w:rsidRDefault="00877E9E" w:rsidP="00B64A4A">
      <w:pPr>
        <w:spacing w:line="420" w:lineRule="exact"/>
        <w:ind w:firstLineChars="200" w:firstLine="660"/>
        <w:rPr>
          <w:rFonts w:ascii="Times New Roman" w:eastAsia="仿宋_GB2312" w:hAnsi="Times New Roman" w:cs="仿宋"/>
          <w:spacing w:val="5"/>
          <w:sz w:val="32"/>
          <w:szCs w:val="32"/>
        </w:rPr>
      </w:pPr>
      <w:r>
        <w:rPr>
          <w:rFonts w:ascii="Times New Roman" w:eastAsia="仿宋_GB2312" w:hAnsi="Times New Roman" w:cs="仿宋" w:hint="eastAsia"/>
          <w:spacing w:val="5"/>
          <w:sz w:val="32"/>
          <w:szCs w:val="32"/>
        </w:rPr>
        <w:t>依据</w:t>
      </w:r>
      <w:r w:rsidRPr="00194996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《中华人民共和国行政处罚法》第三十一条、第三十二条、第四十二条第一款，以及《市场监督管理行政处罚听证暂行办法》第五条的</w:t>
      </w:r>
      <w:r>
        <w:rPr>
          <w:rFonts w:ascii="Times New Roman" w:eastAsia="仿宋_GB2312" w:hAnsi="Times New Roman" w:cs="仿宋" w:hint="eastAsia"/>
          <w:spacing w:val="5"/>
          <w:sz w:val="32"/>
          <w:szCs w:val="32"/>
        </w:rPr>
        <w:t>规定，你（单位）</w:t>
      </w:r>
      <w:r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有权进行陈述、申辩，并可要求举行听证</w:t>
      </w:r>
      <w:r>
        <w:rPr>
          <w:rFonts w:ascii="Times New Roman" w:eastAsia="仿宋_GB2312" w:hAnsi="Times New Roman" w:cs="仿宋" w:hint="eastAsia"/>
          <w:spacing w:val="5"/>
          <w:sz w:val="32"/>
          <w:szCs w:val="32"/>
        </w:rPr>
        <w:t>。</w:t>
      </w:r>
    </w:p>
    <w:p w:rsidR="00996390" w:rsidRPr="00877E9E" w:rsidRDefault="00877E9E" w:rsidP="00B64A4A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你（单位）自收到本告知书之日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起三个工作日内，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未行使陈述、申辩权，未要求举行听证的，</w:t>
      </w:r>
      <w:r>
        <w:rPr>
          <w:rFonts w:ascii="Times New Roman" w:eastAsia="仿宋_GB2312" w:hAnsi="Times New Roman" w:cs="仿宋" w:hint="eastAsia"/>
          <w:sz w:val="32"/>
          <w:szCs w:val="32"/>
        </w:rPr>
        <w:t>视为放弃此权利。</w:t>
      </w:r>
    </w:p>
    <w:p w:rsidR="00996390" w:rsidRDefault="00996390" w:rsidP="002560ED">
      <w:pPr>
        <w:spacing w:line="48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王小银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刘雨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022-65817924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</w:p>
    <w:p w:rsidR="00996390" w:rsidRDefault="00996390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423EA1" w:rsidRPr="00086470" w:rsidRDefault="00423EA1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996390" w:rsidRDefault="00996390" w:rsidP="007C0B03">
      <w:pPr>
        <w:spacing w:line="40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</w:t>
      </w:r>
      <w:r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4A4AF1"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天津市滨海新区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</w:p>
    <w:p w:rsidR="00996390" w:rsidRDefault="00996390" w:rsidP="007C0B03">
      <w:pPr>
        <w:spacing w:line="4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:rsidR="00996390" w:rsidRDefault="00996390" w:rsidP="007C0B03">
      <w:pPr>
        <w:spacing w:line="4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</w:t>
      </w:r>
      <w:r w:rsidR="00A92782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</w:t>
      </w:r>
      <w:r w:rsidR="00A92782">
        <w:rPr>
          <w:rFonts w:ascii="Times New Roman" w:eastAsia="仿宋_GB2312" w:hAnsi="Times New Roman" w:cs="仿宋" w:hint="eastAsia"/>
          <w:color w:val="000000"/>
          <w:sz w:val="32"/>
          <w:szCs w:val="32"/>
        </w:rPr>
        <w:t>2020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 w:rsidR="00A92782">
        <w:rPr>
          <w:rFonts w:ascii="Times New Roman" w:eastAsia="仿宋_GB2312" w:hAnsi="Times New Roman" w:cs="仿宋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 w:rsidR="00A92782">
        <w:rPr>
          <w:rFonts w:ascii="Times New Roman" w:eastAsia="仿宋_GB2312" w:hAnsi="Times New Roman" w:cs="仿宋" w:hint="eastAsia"/>
          <w:color w:val="000000"/>
          <w:sz w:val="32"/>
          <w:szCs w:val="32"/>
        </w:rPr>
        <w:t>21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996390" w:rsidRDefault="00C81228" w:rsidP="00996390">
      <w:pPr>
        <w:wordWrap w:val="0"/>
        <w:spacing w:line="52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 w:rsidRPr="00C81228">
        <w:rPr>
          <w:rFonts w:ascii="Times New Roman" w:eastAsia="仿宋_GB2312" w:hAnsi="Times New Roman"/>
          <w:noProof/>
          <w:sz w:val="32"/>
        </w:rPr>
        <w:pict>
          <v:line id="直接连接符 24" o:spid="_x0000_s1026" style="position:absolute;left:0;text-align:left;z-index:251660288;visibility:visible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" strokeweight="1.25pt"/>
        </w:pict>
      </w:r>
    </w:p>
    <w:p w:rsidR="003B7850" w:rsidRPr="007C0B03" w:rsidRDefault="00C81228" w:rsidP="007C0B03">
      <w:pPr>
        <w:wordWrap w:val="0"/>
        <w:spacing w:line="520" w:lineRule="exact"/>
        <w:rPr>
          <w:rFonts w:ascii="Times New Roman" w:eastAsia="方正小标宋简体" w:hAnsi="Times New Roman" w:cs="方正小标宋简体"/>
          <w:bCs/>
          <w:sz w:val="28"/>
          <w:szCs w:val="28"/>
          <w:u w:val="thick"/>
        </w:rPr>
      </w:pPr>
      <w:r w:rsidRPr="00C81228">
        <w:rPr>
          <w:rFonts w:ascii="Times New Roman" w:eastAsia="仿宋_GB2312" w:hAnsi="Times New Roman" w:cs="仿宋"/>
          <w:bCs/>
          <w:noProof/>
          <w:color w:val="000000"/>
          <w:sz w:val="32"/>
          <w:szCs w:val="32"/>
        </w:rPr>
        <w:pict>
          <v:line id="直接连接符 27" o:spid="_x0000_s1027" style="position:absolute;left:0;text-align:left;z-index:251659264;visibility:visible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" strokeweight=".26mm">
            <v:stroke endcap="square"/>
          </v:line>
        </w:pic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</w:t>
      </w:r>
      <w:r w:rsidR="00BA531E" w:rsidRPr="004A4AF1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份市场监管部门留存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sectPr w:rsidR="003B7850" w:rsidRPr="007C0B03" w:rsidSect="004F2A55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521" w:rsidRDefault="00BC3521" w:rsidP="004F2A55">
      <w:r>
        <w:separator/>
      </w:r>
    </w:p>
  </w:endnote>
  <w:endnote w:type="continuationSeparator" w:id="1">
    <w:p w:rsidR="00BC3521" w:rsidRDefault="00BC3521" w:rsidP="004F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521" w:rsidRDefault="00BC3521" w:rsidP="004F2A55">
      <w:r>
        <w:separator/>
      </w:r>
    </w:p>
  </w:footnote>
  <w:footnote w:type="continuationSeparator" w:id="1">
    <w:p w:rsidR="00BC3521" w:rsidRDefault="00BC3521" w:rsidP="004F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90"/>
    <w:rsid w:val="00032D2A"/>
    <w:rsid w:val="00037397"/>
    <w:rsid w:val="00083115"/>
    <w:rsid w:val="00086470"/>
    <w:rsid w:val="000B2182"/>
    <w:rsid w:val="000B721D"/>
    <w:rsid w:val="000D6B91"/>
    <w:rsid w:val="0017575A"/>
    <w:rsid w:val="001C7A77"/>
    <w:rsid w:val="001F5F32"/>
    <w:rsid w:val="002554CC"/>
    <w:rsid w:val="002560ED"/>
    <w:rsid w:val="00365D26"/>
    <w:rsid w:val="003B7850"/>
    <w:rsid w:val="00423EA1"/>
    <w:rsid w:val="00433A19"/>
    <w:rsid w:val="004A4AF1"/>
    <w:rsid w:val="004D7D07"/>
    <w:rsid w:val="004E100E"/>
    <w:rsid w:val="004F2A55"/>
    <w:rsid w:val="00515D51"/>
    <w:rsid w:val="00516AF6"/>
    <w:rsid w:val="00555916"/>
    <w:rsid w:val="00566465"/>
    <w:rsid w:val="00567F1D"/>
    <w:rsid w:val="005A35FC"/>
    <w:rsid w:val="005C08F0"/>
    <w:rsid w:val="005C520C"/>
    <w:rsid w:val="00624FBA"/>
    <w:rsid w:val="00630895"/>
    <w:rsid w:val="0063545A"/>
    <w:rsid w:val="00685139"/>
    <w:rsid w:val="006C1736"/>
    <w:rsid w:val="006C6D85"/>
    <w:rsid w:val="007C0B03"/>
    <w:rsid w:val="0081670B"/>
    <w:rsid w:val="008234C0"/>
    <w:rsid w:val="00877E9E"/>
    <w:rsid w:val="008969D0"/>
    <w:rsid w:val="00906B8D"/>
    <w:rsid w:val="00917D64"/>
    <w:rsid w:val="0094054B"/>
    <w:rsid w:val="00943369"/>
    <w:rsid w:val="00996390"/>
    <w:rsid w:val="009B3069"/>
    <w:rsid w:val="00A07346"/>
    <w:rsid w:val="00A14417"/>
    <w:rsid w:val="00A50B53"/>
    <w:rsid w:val="00A604CD"/>
    <w:rsid w:val="00A66C74"/>
    <w:rsid w:val="00A75FA4"/>
    <w:rsid w:val="00A815FC"/>
    <w:rsid w:val="00A92782"/>
    <w:rsid w:val="00AE2B2A"/>
    <w:rsid w:val="00B027EA"/>
    <w:rsid w:val="00B044A1"/>
    <w:rsid w:val="00B21C59"/>
    <w:rsid w:val="00B44019"/>
    <w:rsid w:val="00B64A4A"/>
    <w:rsid w:val="00BA531E"/>
    <w:rsid w:val="00BC3521"/>
    <w:rsid w:val="00BD1499"/>
    <w:rsid w:val="00C23C79"/>
    <w:rsid w:val="00C60601"/>
    <w:rsid w:val="00C81228"/>
    <w:rsid w:val="00C878F0"/>
    <w:rsid w:val="00C90B8B"/>
    <w:rsid w:val="00CA1AB9"/>
    <w:rsid w:val="00CA3EA8"/>
    <w:rsid w:val="00CB1C7F"/>
    <w:rsid w:val="00CB306E"/>
    <w:rsid w:val="00CC6CAE"/>
    <w:rsid w:val="00D104FD"/>
    <w:rsid w:val="00D20B30"/>
    <w:rsid w:val="00D640B9"/>
    <w:rsid w:val="00D74441"/>
    <w:rsid w:val="00D842AF"/>
    <w:rsid w:val="00DB5037"/>
    <w:rsid w:val="00EB5D5E"/>
    <w:rsid w:val="00EC3761"/>
    <w:rsid w:val="00EE24EA"/>
    <w:rsid w:val="00F37662"/>
    <w:rsid w:val="00F5756D"/>
    <w:rsid w:val="00FA2B8C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朱日学</cp:lastModifiedBy>
  <cp:revision>39</cp:revision>
  <cp:lastPrinted>2019-04-30T06:16:00Z</cp:lastPrinted>
  <dcterms:created xsi:type="dcterms:W3CDTF">2019-04-30T05:59:00Z</dcterms:created>
  <dcterms:modified xsi:type="dcterms:W3CDTF">2020-01-21T06:06:00Z</dcterms:modified>
</cp:coreProperties>
</file>