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附件</w:t>
      </w:r>
    </w:p>
    <w:p>
      <w:pPr>
        <w:widowControl/>
        <w:wordWrap w:val="0"/>
        <w:snapToGrid w:val="0"/>
        <w:spacing w:line="400" w:lineRule="atLeast"/>
        <w:jc w:val="center"/>
        <w:rPr>
          <w:rFonts w:ascii="方正小标宋简体" w:hAnsi="宋体" w:eastAsia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滨海新区市场监督管理局审批的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食品生产许可证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获证企业名单（第</w:t>
      </w:r>
      <w:r>
        <w:rPr>
          <w:rFonts w:hint="eastAsia" w:ascii="方正小标宋简体" w:hAnsi="宋体" w:eastAsia="方正小标宋简体"/>
          <w:bCs/>
          <w:kern w:val="0"/>
          <w:sz w:val="32"/>
          <w:szCs w:val="32"/>
          <w:lang w:eastAsia="zh-CN"/>
        </w:rPr>
        <w:t>二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批）</w:t>
      </w:r>
    </w:p>
    <w:tbl>
      <w:tblPr>
        <w:tblStyle w:val="7"/>
        <w:tblW w:w="15451" w:type="dxa"/>
        <w:jc w:val="center"/>
        <w:tblInd w:w="-5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7"/>
        <w:gridCol w:w="3405"/>
        <w:gridCol w:w="986"/>
        <w:gridCol w:w="1418"/>
        <w:gridCol w:w="1418"/>
        <w:gridCol w:w="992"/>
        <w:gridCol w:w="2024"/>
        <w:gridCol w:w="1805"/>
        <w:gridCol w:w="1703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食品类别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生产地点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检验方式</w:t>
            </w:r>
          </w:p>
        </w:tc>
        <w:tc>
          <w:tcPr>
            <w:tcW w:w="2024" w:type="dxa"/>
            <w:vAlign w:val="center"/>
          </w:tcPr>
          <w:p>
            <w:pPr>
              <w:ind w:left="394" w:leftChars="94" w:hanging="197" w:hangingChars="98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食品生产许可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有效期至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天津统一企业有限公司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调味品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方便食品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天津空港经济区经一路269号A区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天津空港经济区经一路269号A区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自行检验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SC10312011612188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17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增加生产设备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天津滨海新区兰德食品有限公司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食糖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天津市滨海新区轻纺经济区纺缘路199号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天津市滨海新区轻纺经济区纺缘路199号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自行检验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SC12112011600070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变更法人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天津尖峰弗兰德医药科技发展有限公司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糖果制品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特殊膳食食品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饮料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天津开发区第四大街80号天大科技园B9楼一层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天津开发区第四大街80号天大科技园B9楼一层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自行检验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SC10612011611372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17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增加生产线及产品标准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191" w:right="1440" w:bottom="1304" w:left="1440" w:header="851" w:footer="992" w:gutter="0"/>
      <w:pgNumType w:fmt="numberInDash" w:start="1" w:chapStyle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0CD3EF5"/>
    <w:rsid w:val="00124B78"/>
    <w:rsid w:val="003E1630"/>
    <w:rsid w:val="004436A9"/>
    <w:rsid w:val="00463905"/>
    <w:rsid w:val="00465847"/>
    <w:rsid w:val="005821A5"/>
    <w:rsid w:val="0062628B"/>
    <w:rsid w:val="0070703D"/>
    <w:rsid w:val="008133FA"/>
    <w:rsid w:val="00934BE5"/>
    <w:rsid w:val="009E39AF"/>
    <w:rsid w:val="00A06BA5"/>
    <w:rsid w:val="00A8220C"/>
    <w:rsid w:val="00B422E4"/>
    <w:rsid w:val="00C80D17"/>
    <w:rsid w:val="00D33CE9"/>
    <w:rsid w:val="00E65621"/>
    <w:rsid w:val="032B59E4"/>
    <w:rsid w:val="13910D1E"/>
    <w:rsid w:val="177943F0"/>
    <w:rsid w:val="249D5739"/>
    <w:rsid w:val="256472E8"/>
    <w:rsid w:val="25D550FD"/>
    <w:rsid w:val="269F0049"/>
    <w:rsid w:val="30CD3EF5"/>
    <w:rsid w:val="3FFA21EE"/>
    <w:rsid w:val="43805A20"/>
    <w:rsid w:val="4ECB25DA"/>
    <w:rsid w:val="5040350B"/>
    <w:rsid w:val="75F44E3A"/>
    <w:rsid w:val="7E8229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qFormat/>
    <w:uiPriority w:val="0"/>
    <w:rPr>
      <w:color w:val="333333"/>
      <w:u w:val="single"/>
    </w:rPr>
  </w:style>
  <w:style w:type="character" w:styleId="6">
    <w:name w:val="Hyperlink"/>
    <w:basedOn w:val="4"/>
    <w:qFormat/>
    <w:uiPriority w:val="0"/>
    <w:rPr>
      <w:color w:val="333333"/>
      <w:u w:val="single"/>
    </w:rPr>
  </w:style>
  <w:style w:type="character" w:customStyle="1" w:styleId="8">
    <w:name w:val="页眉 Char"/>
    <w:basedOn w:val="4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47</Words>
  <Characters>274</Characters>
  <Lines>2</Lines>
  <Paragraphs>1</Paragraphs>
  <ScaleCrop>false</ScaleCrop>
  <LinksUpToDate>false</LinksUpToDate>
  <CharactersWithSpaces>320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2019-10-23T07:19:00Z</dcterms:created>
  <dc:creator>王宸</dc:creator>
  <cp:lastModifiedBy>王宸</cp:lastModifiedBy>
  <dcterms:modified xsi:type="dcterms:W3CDTF">2020-01-19T05:30:43Z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