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50C" w:rsidRDefault="00DB550C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94"/>
        <w:gridCol w:w="1716"/>
        <w:gridCol w:w="1365"/>
        <w:gridCol w:w="983"/>
        <w:gridCol w:w="896"/>
        <w:gridCol w:w="896"/>
        <w:gridCol w:w="748"/>
        <w:gridCol w:w="1738"/>
        <w:gridCol w:w="987"/>
        <w:gridCol w:w="1833"/>
        <w:gridCol w:w="1201"/>
        <w:gridCol w:w="1096"/>
        <w:gridCol w:w="1096"/>
      </w:tblGrid>
      <w:tr w:rsidR="00DB550C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550C" w:rsidRPr="00F458CA" w:rsidRDefault="00DB550C" w:rsidP="00281069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DB550C" w:rsidRPr="00032FB1" w:rsidTr="00F84AB1">
        <w:tblPrEx>
          <w:tblLook w:val="0000"/>
        </w:tblPrEx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  <w:r w:rsidRPr="00EE2C23"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DB550C" w:rsidRPr="00032FB1" w:rsidTr="00F84AB1">
        <w:tblPrEx>
          <w:tblLook w:val="0000"/>
        </w:tblPrEx>
        <w:trPr>
          <w:trHeight w:val="114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EE2C23" w:rsidRDefault="00DB550C" w:rsidP="00281069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955A83" w:rsidRDefault="00DB550C" w:rsidP="00955A83">
            <w:pPr>
              <w:rPr>
                <w:color w:val="000000"/>
                <w:sz w:val="22"/>
                <w:szCs w:val="22"/>
              </w:rPr>
            </w:pPr>
            <w:r w:rsidRPr="00955A83">
              <w:rPr>
                <w:rFonts w:hint="eastAsia"/>
                <w:color w:val="000000"/>
                <w:sz w:val="22"/>
                <w:szCs w:val="22"/>
              </w:rPr>
              <w:t>天津市橘井堂大药房有限责任公司</w:t>
            </w:r>
          </w:p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955A83" w:rsidRDefault="00DB550C" w:rsidP="00955A83">
            <w:pPr>
              <w:rPr>
                <w:color w:val="000000"/>
                <w:sz w:val="22"/>
                <w:szCs w:val="22"/>
              </w:rPr>
            </w:pPr>
            <w:r w:rsidRPr="00955A83">
              <w:rPr>
                <w:rFonts w:hint="eastAsia"/>
                <w:color w:val="000000"/>
                <w:sz w:val="22"/>
                <w:szCs w:val="22"/>
              </w:rPr>
              <w:t>天津市滨海新区中新天津生态城和风路以北、和韵路以东美逸广场</w:t>
            </w:r>
            <w:r w:rsidRPr="00955A83">
              <w:rPr>
                <w:color w:val="000000"/>
                <w:sz w:val="22"/>
                <w:szCs w:val="22"/>
              </w:rPr>
              <w:t>1—5</w:t>
            </w:r>
            <w:r w:rsidRPr="00955A83">
              <w:rPr>
                <w:rFonts w:hint="eastAsia"/>
                <w:color w:val="000000"/>
                <w:sz w:val="22"/>
                <w:szCs w:val="22"/>
              </w:rPr>
              <w:t>号楼</w:t>
            </w:r>
            <w:r w:rsidRPr="00955A83">
              <w:rPr>
                <w:color w:val="000000"/>
                <w:sz w:val="22"/>
                <w:szCs w:val="22"/>
              </w:rPr>
              <w:t>—2</w:t>
            </w:r>
            <w:r w:rsidRPr="00955A83">
              <w:rPr>
                <w:rFonts w:hint="eastAsia"/>
                <w:color w:val="000000"/>
                <w:sz w:val="22"/>
                <w:szCs w:val="22"/>
              </w:rPr>
              <w:t>号楼</w:t>
            </w:r>
            <w:r w:rsidRPr="00955A83">
              <w:rPr>
                <w:color w:val="000000"/>
                <w:sz w:val="22"/>
                <w:szCs w:val="22"/>
              </w:rPr>
              <w:t>—201</w:t>
            </w:r>
          </w:p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Pr="00955A83" w:rsidRDefault="00DB550C" w:rsidP="00955A83">
            <w:pPr>
              <w:rPr>
                <w:color w:val="000000"/>
                <w:sz w:val="22"/>
                <w:szCs w:val="22"/>
              </w:rPr>
            </w:pPr>
            <w:r w:rsidRPr="00955A83">
              <w:rPr>
                <w:rFonts w:hint="eastAsia"/>
                <w:color w:val="000000"/>
                <w:sz w:val="22"/>
                <w:szCs w:val="22"/>
              </w:rPr>
              <w:t>王彦博</w:t>
            </w:r>
          </w:p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王彦博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王彦博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DB116020073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药品：中成药；中药饮片（精品包装）；化学药制剂；抗生素制剂；生化药品；生物制品（除疫苗、血液制品；不含冷藏、冷冻药品）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 w:rsidP="00C33AD4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2025.7.13</w:t>
            </w:r>
          </w:p>
        </w:tc>
      </w:tr>
      <w:tr w:rsidR="00DB550C" w:rsidRPr="00032FB1" w:rsidTr="00F84AB1">
        <w:tblPrEx>
          <w:tblLook w:val="0000"/>
        </w:tblPrEx>
        <w:trPr>
          <w:trHeight w:val="114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 w:rsidP="0028106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 w:rsidP="00955A8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天津老百姓乐之庭大药房</w:t>
            </w:r>
          </w:p>
          <w:p w:rsidR="00DB550C" w:rsidRDefault="00DB55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天津市滨海新区碧海明珠</w:t>
            </w:r>
            <w:r>
              <w:rPr>
                <w:color w:val="000000"/>
                <w:sz w:val="22"/>
                <w:szCs w:val="22"/>
              </w:rPr>
              <w:t>24-5</w:t>
            </w:r>
            <w:r>
              <w:rPr>
                <w:rFonts w:hint="eastAsia"/>
                <w:color w:val="000000"/>
                <w:sz w:val="22"/>
                <w:szCs w:val="22"/>
              </w:rPr>
              <w:t>一楼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巩纪昌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CA116010422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中成药；中药饮片（精品包装）；化学药制剂；抗生素制剂；生化药品；生物制品（除疫苗、血液制品）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 w:rsidP="00C33AD4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0C" w:rsidRDefault="00DB55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2025.7.16</w:t>
            </w:r>
          </w:p>
        </w:tc>
      </w:tr>
      <w:tr w:rsidR="00DB550C" w:rsidRPr="00F458CA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550C" w:rsidRPr="00F458CA" w:rsidRDefault="00DB550C" w:rsidP="00955A83">
            <w:pPr>
              <w:widowControl/>
              <w:rPr>
                <w:rFonts w:ascii="宋体" w:cs="宋体"/>
                <w:bCs/>
                <w:kern w:val="0"/>
                <w:sz w:val="32"/>
                <w:szCs w:val="32"/>
              </w:rPr>
            </w:pPr>
          </w:p>
        </w:tc>
      </w:tr>
    </w:tbl>
    <w:p w:rsidR="00DB550C" w:rsidRDefault="00DB550C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DB550C" w:rsidSect="003A7DFC">
      <w:headerReference w:type="default" r:id="rId6"/>
      <w:pgSz w:w="16838" w:h="11906" w:orient="landscape"/>
      <w:pgMar w:top="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50C" w:rsidRDefault="00DB550C" w:rsidP="005D6552">
      <w:r>
        <w:separator/>
      </w:r>
    </w:p>
  </w:endnote>
  <w:endnote w:type="continuationSeparator" w:id="0">
    <w:p w:rsidR="00DB550C" w:rsidRDefault="00DB550C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50C" w:rsidRDefault="00DB550C" w:rsidP="005D6552">
      <w:r>
        <w:separator/>
      </w:r>
    </w:p>
  </w:footnote>
  <w:footnote w:type="continuationSeparator" w:id="0">
    <w:p w:rsidR="00DB550C" w:rsidRDefault="00DB550C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0C" w:rsidRDefault="00DB550C" w:rsidP="00955A8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32FB1"/>
    <w:rsid w:val="00070AD4"/>
    <w:rsid w:val="0007288D"/>
    <w:rsid w:val="00182DFF"/>
    <w:rsid w:val="001941B7"/>
    <w:rsid w:val="00281069"/>
    <w:rsid w:val="002C7537"/>
    <w:rsid w:val="002E71E8"/>
    <w:rsid w:val="00390D78"/>
    <w:rsid w:val="0039796F"/>
    <w:rsid w:val="003A7DFC"/>
    <w:rsid w:val="003E12F4"/>
    <w:rsid w:val="00407A45"/>
    <w:rsid w:val="00420B44"/>
    <w:rsid w:val="00435173"/>
    <w:rsid w:val="004D1443"/>
    <w:rsid w:val="004F690B"/>
    <w:rsid w:val="005262C1"/>
    <w:rsid w:val="00544EAA"/>
    <w:rsid w:val="0055009D"/>
    <w:rsid w:val="005639C4"/>
    <w:rsid w:val="005D6552"/>
    <w:rsid w:val="00620FCC"/>
    <w:rsid w:val="00774846"/>
    <w:rsid w:val="00782186"/>
    <w:rsid w:val="00790EE5"/>
    <w:rsid w:val="007A4994"/>
    <w:rsid w:val="007A6FB4"/>
    <w:rsid w:val="007B3325"/>
    <w:rsid w:val="007D24B3"/>
    <w:rsid w:val="007E2D41"/>
    <w:rsid w:val="007F3CF2"/>
    <w:rsid w:val="008F358F"/>
    <w:rsid w:val="009258CE"/>
    <w:rsid w:val="00955A83"/>
    <w:rsid w:val="00980CD4"/>
    <w:rsid w:val="009B635A"/>
    <w:rsid w:val="00A92BB2"/>
    <w:rsid w:val="00AB6161"/>
    <w:rsid w:val="00AF7455"/>
    <w:rsid w:val="00B36A4E"/>
    <w:rsid w:val="00BF7329"/>
    <w:rsid w:val="00C048F2"/>
    <w:rsid w:val="00C33AD4"/>
    <w:rsid w:val="00C6315C"/>
    <w:rsid w:val="00DB550C"/>
    <w:rsid w:val="00EE2C23"/>
    <w:rsid w:val="00EF63F1"/>
    <w:rsid w:val="00F31B87"/>
    <w:rsid w:val="00F458CA"/>
    <w:rsid w:val="00F83286"/>
    <w:rsid w:val="00F84AB1"/>
    <w:rsid w:val="00F85609"/>
    <w:rsid w:val="00F90ACC"/>
    <w:rsid w:val="00FB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55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55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9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64</Words>
  <Characters>370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4</cp:revision>
  <dcterms:created xsi:type="dcterms:W3CDTF">2020-05-22T08:11:00Z</dcterms:created>
  <dcterms:modified xsi:type="dcterms:W3CDTF">2020-07-20T06:45:00Z</dcterms:modified>
</cp:coreProperties>
</file>